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</w:tblGrid>
      <w:tr w:rsidR="007D2135" w:rsidRPr="007D2135" w:rsidTr="00485886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_tradnl" w:eastAsia="es-ES"/>
              </w:rPr>
              <w:object w:dxaOrig="117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5.25pt" o:ole="" fillcolor="window">
                  <v:imagedata r:id="rId5" o:title=""/>
                </v:shape>
                <o:OLEObject Type="Embed" ProgID="Word.Picture.8" ShapeID="_x0000_i1025" DrawAspect="Content" ObjectID="_1465135655" r:id="rId6"/>
              </w:object>
            </w:r>
          </w:p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  <w:t>FEDERACION ECUESTRE ARGENTINA</w:t>
            </w:r>
          </w:p>
        </w:tc>
      </w:tr>
      <w:tr w:rsidR="007D2135" w:rsidRPr="007D2135" w:rsidTr="00485886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  <w:t>GOROSTIAGA 2287 - Tel. 4772-0428</w:t>
            </w:r>
          </w:p>
        </w:tc>
      </w:tr>
      <w:tr w:rsidR="007D2135" w:rsidRPr="007D2135" w:rsidTr="00485886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  <w:t>Fax. 775-4423</w:t>
            </w:r>
            <w:r w:rsidRPr="007D2135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E-MAIL </w:t>
            </w:r>
            <w:hyperlink r:id="rId7" w:history="1">
              <w:r w:rsidRPr="007D2135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20"/>
                  <w:u w:val="single"/>
                  <w:lang w:val="es-ES_tradnl" w:eastAsia="es-ES"/>
                </w:rPr>
                <w:t>fea@fibertel.com.ar</w:t>
              </w:r>
            </w:hyperlink>
          </w:p>
        </w:tc>
      </w:tr>
      <w:tr w:rsidR="007D2135" w:rsidRPr="007D2135" w:rsidTr="00485886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  <w:t xml:space="preserve">Página Web: </w:t>
            </w:r>
            <w:hyperlink r:id="rId8" w:history="1">
              <w:r w:rsidRPr="007D2135">
                <w:rPr>
                  <w:rFonts w:ascii="Times New Roman" w:eastAsia="Times New Roman" w:hAnsi="Times New Roman" w:cs="Times New Roman"/>
                  <w:b/>
                  <w:color w:val="0000FF"/>
                  <w:sz w:val="14"/>
                  <w:szCs w:val="20"/>
                  <w:u w:val="single"/>
                  <w:lang w:val="es-ES_tradnl" w:eastAsia="es-ES"/>
                </w:rPr>
                <w:t>www.fedecuarg.com.ar</w:t>
              </w:r>
            </w:hyperlink>
          </w:p>
        </w:tc>
      </w:tr>
      <w:tr w:rsidR="007D2135" w:rsidRPr="007D2135" w:rsidTr="00485886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D2135" w:rsidRPr="007D2135" w:rsidRDefault="007D2135" w:rsidP="007D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</w:pPr>
            <w:r w:rsidRPr="007D2135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es-ES_tradnl" w:eastAsia="es-ES"/>
              </w:rPr>
              <w:t>1426 – C. A. de  BUENOS AIRES</w:t>
            </w:r>
          </w:p>
        </w:tc>
      </w:tr>
    </w:tbl>
    <w:p w:rsidR="007D2135" w:rsidRPr="007D2135" w:rsidRDefault="007D2135" w:rsidP="007D21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val="es-ES_tradnl" w:eastAsia="es-ES"/>
        </w:rPr>
      </w:pPr>
      <w:r w:rsidRPr="007D2135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C. A. de Buenos Aires,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24 de junio de 2014.</w:t>
      </w:r>
    </w:p>
    <w:p w:rsidR="007D2135" w:rsidRPr="007D2135" w:rsidRDefault="007D2135" w:rsidP="007D2135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</w:pPr>
    </w:p>
    <w:p w:rsidR="007D2135" w:rsidRDefault="007D2135" w:rsidP="007D2135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</w:pPr>
      <w:r w:rsidRPr="007D2135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 xml:space="preserve">CIRCULAR </w:t>
      </w:r>
      <w:r w:rsidR="00B40C00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>29</w:t>
      </w:r>
      <w:r w:rsidRPr="007D2135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>/1</w:t>
      </w:r>
      <w:r w:rsidR="00B40C00"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  <w:t>4</w:t>
      </w:r>
    </w:p>
    <w:p w:rsidR="008C53C2" w:rsidRPr="007D2135" w:rsidRDefault="008C53C2" w:rsidP="007D2135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0"/>
          <w:lang w:val="es-ES_tradnl" w:eastAsia="es-ES"/>
        </w:rPr>
      </w:pPr>
    </w:p>
    <w:p w:rsidR="007D2135" w:rsidRPr="007D2135" w:rsidRDefault="007D2135" w:rsidP="007D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es-ES_tradnl" w:eastAsia="es-ES"/>
        </w:rPr>
      </w:pPr>
    </w:p>
    <w:p w:rsidR="007D2135" w:rsidRPr="008C53C2" w:rsidRDefault="00E609E1" w:rsidP="0098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2">
        <w:rPr>
          <w:rFonts w:ascii="Times New Roman" w:hAnsi="Times New Roman" w:cs="Times New Roman"/>
          <w:b/>
          <w:sz w:val="28"/>
          <w:szCs w:val="28"/>
        </w:rPr>
        <w:t>SECRETARÍA DE SALTO</w:t>
      </w:r>
    </w:p>
    <w:p w:rsidR="00A5406A" w:rsidRPr="008C53C2" w:rsidRDefault="00E77B2D" w:rsidP="0098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2">
        <w:rPr>
          <w:rFonts w:ascii="Times New Roman" w:hAnsi="Times New Roman" w:cs="Times New Roman"/>
          <w:b/>
          <w:sz w:val="28"/>
          <w:szCs w:val="28"/>
        </w:rPr>
        <w:t>Circuito 1</w:t>
      </w:r>
      <w:r w:rsidR="009861EF" w:rsidRPr="008C53C2">
        <w:rPr>
          <w:rFonts w:ascii="Times New Roman" w:hAnsi="Times New Roman" w:cs="Times New Roman"/>
          <w:b/>
          <w:sz w:val="28"/>
          <w:szCs w:val="28"/>
        </w:rPr>
        <w:t>,</w:t>
      </w:r>
      <w:r w:rsidRPr="008C53C2">
        <w:rPr>
          <w:rFonts w:ascii="Times New Roman" w:hAnsi="Times New Roman" w:cs="Times New Roman"/>
          <w:b/>
          <w:sz w:val="28"/>
          <w:szCs w:val="28"/>
        </w:rPr>
        <w:t>30/1</w:t>
      </w:r>
      <w:r w:rsidR="009861EF" w:rsidRPr="008C53C2">
        <w:rPr>
          <w:rFonts w:ascii="Times New Roman" w:hAnsi="Times New Roman" w:cs="Times New Roman"/>
          <w:b/>
          <w:sz w:val="28"/>
          <w:szCs w:val="28"/>
        </w:rPr>
        <w:t>,</w:t>
      </w:r>
      <w:r w:rsidRPr="008C53C2">
        <w:rPr>
          <w:rFonts w:ascii="Times New Roman" w:hAnsi="Times New Roman" w:cs="Times New Roman"/>
          <w:b/>
          <w:sz w:val="28"/>
          <w:szCs w:val="28"/>
        </w:rPr>
        <w:t>40 – 2014</w:t>
      </w:r>
    </w:p>
    <w:p w:rsidR="00C748B2" w:rsidRPr="008C53C2" w:rsidRDefault="00C748B2" w:rsidP="00986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2">
        <w:rPr>
          <w:rFonts w:ascii="Times New Roman" w:hAnsi="Times New Roman" w:cs="Times New Roman"/>
          <w:b/>
          <w:sz w:val="28"/>
          <w:szCs w:val="28"/>
        </w:rPr>
        <w:t>TROFEO FEA – RUIZ DÍAZ</w:t>
      </w:r>
    </w:p>
    <w:p w:rsidR="00E77B2D" w:rsidRDefault="00E77B2D">
      <w:pPr>
        <w:rPr>
          <w:rFonts w:ascii="Times New Roman" w:hAnsi="Times New Roman" w:cs="Times New Roman"/>
          <w:sz w:val="24"/>
          <w:szCs w:val="24"/>
        </w:rPr>
      </w:pPr>
    </w:p>
    <w:p w:rsidR="0021251A" w:rsidRDefault="0021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prevé su realización durante </w:t>
      </w:r>
      <w:r w:rsidR="00FD3C5E">
        <w:rPr>
          <w:rFonts w:ascii="Times New Roman" w:hAnsi="Times New Roman" w:cs="Times New Roman"/>
          <w:sz w:val="24"/>
          <w:szCs w:val="24"/>
        </w:rPr>
        <w:t>cinco</w:t>
      </w:r>
      <w:r>
        <w:rPr>
          <w:rFonts w:ascii="Times New Roman" w:hAnsi="Times New Roman" w:cs="Times New Roman"/>
          <w:sz w:val="24"/>
          <w:szCs w:val="24"/>
        </w:rPr>
        <w:t xml:space="preserve"> fechas </w:t>
      </w:r>
      <w:r w:rsidR="006479E3">
        <w:rPr>
          <w:rFonts w:ascii="Times New Roman" w:hAnsi="Times New Roman" w:cs="Times New Roman"/>
          <w:sz w:val="24"/>
          <w:szCs w:val="24"/>
        </w:rPr>
        <w:t xml:space="preserve">(una </w:t>
      </w:r>
      <w:r w:rsidR="002A3A86">
        <w:rPr>
          <w:rFonts w:ascii="Times New Roman" w:hAnsi="Times New Roman" w:cs="Times New Roman"/>
          <w:sz w:val="24"/>
          <w:szCs w:val="24"/>
        </w:rPr>
        <w:t>descartable</w:t>
      </w:r>
      <w:r w:rsidR="006479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con clasificación en cada una de ellas por </w:t>
      </w:r>
      <w:r w:rsidR="003A2F5C">
        <w:rPr>
          <w:rFonts w:ascii="Times New Roman" w:hAnsi="Times New Roman" w:cs="Times New Roman"/>
          <w:sz w:val="24"/>
          <w:szCs w:val="24"/>
        </w:rPr>
        <w:t xml:space="preserve">grupos de </w:t>
      </w:r>
      <w:r>
        <w:rPr>
          <w:rFonts w:ascii="Times New Roman" w:hAnsi="Times New Roman" w:cs="Times New Roman"/>
          <w:sz w:val="24"/>
          <w:szCs w:val="24"/>
        </w:rPr>
        <w:t>categoría</w:t>
      </w:r>
      <w:r w:rsidR="003A2F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jinete</w:t>
      </w:r>
      <w:r w:rsidR="003A2F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importantes premios finales cuando termine el circuito.</w:t>
      </w:r>
    </w:p>
    <w:p w:rsidR="00E77B2D" w:rsidRPr="009861EF" w:rsidRDefault="00E77B2D">
      <w:pPr>
        <w:rPr>
          <w:rFonts w:ascii="Times New Roman" w:hAnsi="Times New Roman" w:cs="Times New Roman"/>
          <w:sz w:val="24"/>
          <w:szCs w:val="24"/>
        </w:rPr>
      </w:pPr>
      <w:r w:rsidRPr="009861EF">
        <w:rPr>
          <w:rFonts w:ascii="Times New Roman" w:hAnsi="Times New Roman" w:cs="Times New Roman"/>
          <w:sz w:val="24"/>
          <w:szCs w:val="24"/>
        </w:rPr>
        <w:t xml:space="preserve">Participantes: jinetes de Primera, Segunda, Pre-Junior, Junior, Young </w:t>
      </w:r>
      <w:proofErr w:type="spellStart"/>
      <w:r w:rsidRPr="009861EF">
        <w:rPr>
          <w:rFonts w:ascii="Times New Roman" w:hAnsi="Times New Roman" w:cs="Times New Roman"/>
          <w:sz w:val="24"/>
          <w:szCs w:val="24"/>
        </w:rPr>
        <w:t>Riders</w:t>
      </w:r>
      <w:proofErr w:type="spellEnd"/>
      <w:r w:rsidRPr="009861EF">
        <w:rPr>
          <w:rFonts w:ascii="Times New Roman" w:hAnsi="Times New Roman" w:cs="Times New Roman"/>
          <w:sz w:val="24"/>
          <w:szCs w:val="24"/>
        </w:rPr>
        <w:t xml:space="preserve"> y Amateurs.</w:t>
      </w:r>
    </w:p>
    <w:p w:rsidR="00E77B2D" w:rsidRDefault="00E77B2D">
      <w:pPr>
        <w:rPr>
          <w:rFonts w:ascii="Times New Roman" w:hAnsi="Times New Roman" w:cs="Times New Roman"/>
          <w:sz w:val="24"/>
          <w:szCs w:val="24"/>
        </w:rPr>
      </w:pPr>
      <w:r w:rsidRPr="009861EF">
        <w:rPr>
          <w:rFonts w:ascii="Times New Roman" w:hAnsi="Times New Roman" w:cs="Times New Roman"/>
          <w:sz w:val="24"/>
          <w:szCs w:val="24"/>
        </w:rPr>
        <w:t>Caballos: que no hayan participado en alturas superiores a 1</w:t>
      </w:r>
      <w:r w:rsidR="009861EF">
        <w:rPr>
          <w:rFonts w:ascii="Times New Roman" w:hAnsi="Times New Roman" w:cs="Times New Roman"/>
          <w:sz w:val="24"/>
          <w:szCs w:val="24"/>
        </w:rPr>
        <w:t>,</w:t>
      </w:r>
      <w:r w:rsidRPr="009861EF">
        <w:rPr>
          <w:rFonts w:ascii="Times New Roman" w:hAnsi="Times New Roman" w:cs="Times New Roman"/>
          <w:sz w:val="24"/>
          <w:szCs w:val="24"/>
        </w:rPr>
        <w:t>40 m durante l</w:t>
      </w:r>
      <w:r w:rsidR="00087BE9">
        <w:rPr>
          <w:rFonts w:ascii="Times New Roman" w:hAnsi="Times New Roman" w:cs="Times New Roman"/>
          <w:sz w:val="24"/>
          <w:szCs w:val="24"/>
        </w:rPr>
        <w:t>as temporadas hípicas 2013/2014 y no superen los ocho años de edad</w:t>
      </w:r>
      <w:r w:rsidR="00762215">
        <w:rPr>
          <w:rFonts w:ascii="Times New Roman" w:hAnsi="Times New Roman" w:cs="Times New Roman"/>
          <w:sz w:val="24"/>
          <w:szCs w:val="24"/>
        </w:rPr>
        <w:t xml:space="preserve"> para jinetes de Primera categoría</w:t>
      </w:r>
      <w:r w:rsidR="001B7C4C">
        <w:rPr>
          <w:rFonts w:ascii="Times New Roman" w:hAnsi="Times New Roman" w:cs="Times New Roman"/>
          <w:sz w:val="24"/>
          <w:szCs w:val="24"/>
        </w:rPr>
        <w:t>. Otras categorías, sin restricción de edad.</w:t>
      </w:r>
    </w:p>
    <w:p w:rsidR="00787928" w:rsidRDefault="00787928">
      <w:pPr>
        <w:rPr>
          <w:rFonts w:ascii="Times New Roman" w:hAnsi="Times New Roman" w:cs="Times New Roman"/>
          <w:sz w:val="24"/>
          <w:szCs w:val="24"/>
        </w:rPr>
      </w:pPr>
    </w:p>
    <w:p w:rsidR="00AA7AD6" w:rsidRDefault="00AA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Primera categoría, nacidos durante 2006 o posteriormente.</w:t>
      </w:r>
    </w:p>
    <w:p w:rsidR="00AA7AD6" w:rsidRDefault="00AA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resto de las categorías, </w:t>
      </w:r>
      <w:r w:rsidR="00BF6354">
        <w:rPr>
          <w:rFonts w:ascii="Times New Roman" w:hAnsi="Times New Roman" w:cs="Times New Roman"/>
          <w:sz w:val="24"/>
          <w:szCs w:val="24"/>
        </w:rPr>
        <w:t>sin limitaciones de edad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AD6" w:rsidRPr="009861EF" w:rsidRDefault="00AA7AD6">
      <w:pPr>
        <w:rPr>
          <w:rFonts w:ascii="Times New Roman" w:hAnsi="Times New Roman" w:cs="Times New Roman"/>
          <w:sz w:val="24"/>
          <w:szCs w:val="24"/>
        </w:rPr>
      </w:pPr>
    </w:p>
    <w:p w:rsidR="00E77B2D" w:rsidRPr="009861EF" w:rsidRDefault="00E77B2D">
      <w:pPr>
        <w:rPr>
          <w:rFonts w:ascii="Times New Roman" w:hAnsi="Times New Roman" w:cs="Times New Roman"/>
          <w:sz w:val="24"/>
          <w:szCs w:val="24"/>
        </w:rPr>
      </w:pPr>
      <w:r w:rsidRPr="009861EF">
        <w:rPr>
          <w:rFonts w:ascii="Times New Roman" w:hAnsi="Times New Roman" w:cs="Times New Roman"/>
          <w:sz w:val="24"/>
          <w:szCs w:val="24"/>
        </w:rPr>
        <w:t>Formato</w:t>
      </w:r>
    </w:p>
    <w:p w:rsidR="00416D86" w:rsidRPr="009861EF" w:rsidRDefault="00416D86" w:rsidP="0041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1: </w:t>
      </w:r>
      <w:r w:rsidRPr="009861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1089">
        <w:rPr>
          <w:rFonts w:ascii="Times New Roman" w:hAnsi="Times New Roman" w:cs="Times New Roman"/>
          <w:sz w:val="24"/>
          <w:szCs w:val="24"/>
        </w:rPr>
        <w:t>25</w:t>
      </w:r>
      <w:r w:rsidRPr="009861EF">
        <w:rPr>
          <w:rFonts w:ascii="Times New Roman" w:hAnsi="Times New Roman" w:cs="Times New Roman"/>
          <w:sz w:val="24"/>
          <w:szCs w:val="24"/>
        </w:rPr>
        <w:t xml:space="preserve"> 1D (</w:t>
      </w:r>
      <w:r>
        <w:rPr>
          <w:rFonts w:ascii="Times New Roman" w:hAnsi="Times New Roman" w:cs="Times New Roman"/>
          <w:sz w:val="24"/>
          <w:szCs w:val="24"/>
        </w:rPr>
        <w:t xml:space="preserve">premios separados por </w:t>
      </w:r>
      <w:r w:rsidR="00520BBE">
        <w:rPr>
          <w:rFonts w:ascii="Times New Roman" w:hAnsi="Times New Roman" w:cs="Times New Roman"/>
          <w:sz w:val="24"/>
          <w:szCs w:val="24"/>
        </w:rPr>
        <w:t xml:space="preserve">grupos de </w:t>
      </w:r>
      <w:r>
        <w:rPr>
          <w:rFonts w:ascii="Times New Roman" w:hAnsi="Times New Roman" w:cs="Times New Roman"/>
          <w:sz w:val="24"/>
          <w:szCs w:val="24"/>
        </w:rPr>
        <w:t>categoría</w:t>
      </w:r>
      <w:r w:rsidR="00520BBE">
        <w:rPr>
          <w:rFonts w:ascii="Times New Roman" w:hAnsi="Times New Roman" w:cs="Times New Roman"/>
          <w:sz w:val="24"/>
          <w:szCs w:val="24"/>
        </w:rPr>
        <w:t>s</w:t>
      </w:r>
      <w:r w:rsidRPr="009861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3 de agosto, CHGCB</w:t>
      </w:r>
    </w:p>
    <w:p w:rsidR="00FD3C5E" w:rsidRDefault="00E77B2D" w:rsidP="00E77B2D">
      <w:pPr>
        <w:rPr>
          <w:rFonts w:ascii="Times New Roman" w:hAnsi="Times New Roman" w:cs="Times New Roman"/>
          <w:sz w:val="24"/>
          <w:szCs w:val="24"/>
        </w:rPr>
      </w:pPr>
      <w:r w:rsidRPr="009861EF">
        <w:rPr>
          <w:rFonts w:ascii="Times New Roman" w:hAnsi="Times New Roman" w:cs="Times New Roman"/>
          <w:sz w:val="24"/>
          <w:szCs w:val="24"/>
        </w:rPr>
        <w:t>Fe</w:t>
      </w:r>
      <w:r w:rsidR="006479E3">
        <w:rPr>
          <w:rFonts w:ascii="Times New Roman" w:hAnsi="Times New Roman" w:cs="Times New Roman"/>
          <w:sz w:val="24"/>
          <w:szCs w:val="24"/>
        </w:rPr>
        <w:t xml:space="preserve">cha </w:t>
      </w:r>
      <w:r w:rsidR="00F81447">
        <w:rPr>
          <w:rFonts w:ascii="Times New Roman" w:hAnsi="Times New Roman" w:cs="Times New Roman"/>
          <w:sz w:val="24"/>
          <w:szCs w:val="24"/>
        </w:rPr>
        <w:t>2</w:t>
      </w:r>
      <w:r w:rsidR="006479E3">
        <w:rPr>
          <w:rFonts w:ascii="Times New Roman" w:hAnsi="Times New Roman" w:cs="Times New Roman"/>
          <w:sz w:val="24"/>
          <w:szCs w:val="24"/>
        </w:rPr>
        <w:t xml:space="preserve">: </w:t>
      </w:r>
      <w:r w:rsidR="00FD3C5E" w:rsidRPr="009861EF">
        <w:rPr>
          <w:rFonts w:ascii="Times New Roman" w:hAnsi="Times New Roman" w:cs="Times New Roman"/>
          <w:sz w:val="24"/>
          <w:szCs w:val="24"/>
        </w:rPr>
        <w:t>1</w:t>
      </w:r>
      <w:r w:rsidR="00FD3C5E">
        <w:rPr>
          <w:rFonts w:ascii="Times New Roman" w:hAnsi="Times New Roman" w:cs="Times New Roman"/>
          <w:sz w:val="24"/>
          <w:szCs w:val="24"/>
        </w:rPr>
        <w:t>,3</w:t>
      </w:r>
      <w:r w:rsidR="00D56D87">
        <w:rPr>
          <w:rFonts w:ascii="Times New Roman" w:hAnsi="Times New Roman" w:cs="Times New Roman"/>
          <w:sz w:val="24"/>
          <w:szCs w:val="24"/>
        </w:rPr>
        <w:t>0</w:t>
      </w:r>
      <w:r w:rsidR="00FD3C5E" w:rsidRPr="009861EF">
        <w:rPr>
          <w:rFonts w:ascii="Times New Roman" w:hAnsi="Times New Roman" w:cs="Times New Roman"/>
          <w:sz w:val="24"/>
          <w:szCs w:val="24"/>
        </w:rPr>
        <w:t xml:space="preserve"> 1D (</w:t>
      </w:r>
      <w:r w:rsidR="00FD3C5E">
        <w:rPr>
          <w:rFonts w:ascii="Times New Roman" w:hAnsi="Times New Roman" w:cs="Times New Roman"/>
          <w:sz w:val="24"/>
          <w:szCs w:val="24"/>
        </w:rPr>
        <w:t xml:space="preserve">premios separados por </w:t>
      </w:r>
      <w:r w:rsidR="00520BBE">
        <w:rPr>
          <w:rFonts w:ascii="Times New Roman" w:hAnsi="Times New Roman" w:cs="Times New Roman"/>
          <w:sz w:val="24"/>
          <w:szCs w:val="24"/>
        </w:rPr>
        <w:t>grupos de categorías</w:t>
      </w:r>
      <w:r w:rsidR="00FD3C5E" w:rsidRPr="009861EF">
        <w:rPr>
          <w:rFonts w:ascii="Times New Roman" w:hAnsi="Times New Roman" w:cs="Times New Roman"/>
          <w:sz w:val="24"/>
          <w:szCs w:val="24"/>
        </w:rPr>
        <w:t>)</w:t>
      </w:r>
      <w:r w:rsidR="00FD3C5E">
        <w:rPr>
          <w:rFonts w:ascii="Times New Roman" w:hAnsi="Times New Roman" w:cs="Times New Roman"/>
          <w:sz w:val="24"/>
          <w:szCs w:val="24"/>
        </w:rPr>
        <w:t>, 24 de agosto, CHA</w:t>
      </w:r>
    </w:p>
    <w:p w:rsidR="00724773" w:rsidRPr="009861EF" w:rsidRDefault="00EB7BBB" w:rsidP="0072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</w:t>
      </w:r>
      <w:r w:rsidR="007A7AFF">
        <w:rPr>
          <w:rFonts w:ascii="Times New Roman" w:hAnsi="Times New Roman" w:cs="Times New Roman"/>
          <w:sz w:val="24"/>
          <w:szCs w:val="24"/>
        </w:rPr>
        <w:t>3</w:t>
      </w:r>
      <w:r w:rsidR="006479E3">
        <w:rPr>
          <w:rFonts w:ascii="Times New Roman" w:hAnsi="Times New Roman" w:cs="Times New Roman"/>
          <w:sz w:val="24"/>
          <w:szCs w:val="24"/>
        </w:rPr>
        <w:t xml:space="preserve">: </w:t>
      </w:r>
      <w:r w:rsidR="00724773" w:rsidRPr="009861EF">
        <w:rPr>
          <w:rFonts w:ascii="Times New Roman" w:hAnsi="Times New Roman" w:cs="Times New Roman"/>
          <w:sz w:val="24"/>
          <w:szCs w:val="24"/>
        </w:rPr>
        <w:t>1</w:t>
      </w:r>
      <w:r w:rsidR="009861EF">
        <w:rPr>
          <w:rFonts w:ascii="Times New Roman" w:hAnsi="Times New Roman" w:cs="Times New Roman"/>
          <w:sz w:val="24"/>
          <w:szCs w:val="24"/>
        </w:rPr>
        <w:t>,</w:t>
      </w:r>
      <w:r w:rsidR="007A7AFF">
        <w:rPr>
          <w:rFonts w:ascii="Times New Roman" w:hAnsi="Times New Roman" w:cs="Times New Roman"/>
          <w:sz w:val="24"/>
          <w:szCs w:val="24"/>
        </w:rPr>
        <w:t>35</w:t>
      </w:r>
      <w:r w:rsidR="0077115E">
        <w:rPr>
          <w:rFonts w:ascii="Times New Roman" w:hAnsi="Times New Roman" w:cs="Times New Roman"/>
          <w:sz w:val="24"/>
          <w:szCs w:val="24"/>
        </w:rPr>
        <w:t xml:space="preserve"> </w:t>
      </w:r>
      <w:r w:rsidR="00724773" w:rsidRPr="009861EF">
        <w:rPr>
          <w:rFonts w:ascii="Times New Roman" w:hAnsi="Times New Roman" w:cs="Times New Roman"/>
          <w:sz w:val="24"/>
          <w:szCs w:val="24"/>
        </w:rPr>
        <w:t>1 D (</w:t>
      </w:r>
      <w:r w:rsidR="0033278C">
        <w:rPr>
          <w:rFonts w:ascii="Times New Roman" w:hAnsi="Times New Roman" w:cs="Times New Roman"/>
          <w:sz w:val="24"/>
          <w:szCs w:val="24"/>
        </w:rPr>
        <w:t xml:space="preserve">premios separados por </w:t>
      </w:r>
      <w:r w:rsidR="00520BBE">
        <w:rPr>
          <w:rFonts w:ascii="Times New Roman" w:hAnsi="Times New Roman" w:cs="Times New Roman"/>
          <w:sz w:val="24"/>
          <w:szCs w:val="24"/>
        </w:rPr>
        <w:t>grupos de categorías</w:t>
      </w:r>
      <w:r w:rsidR="00724773" w:rsidRPr="009861EF">
        <w:rPr>
          <w:rFonts w:ascii="Times New Roman" w:hAnsi="Times New Roman" w:cs="Times New Roman"/>
          <w:sz w:val="24"/>
          <w:szCs w:val="24"/>
        </w:rPr>
        <w:t>)</w:t>
      </w:r>
      <w:r w:rsidR="006479E3">
        <w:rPr>
          <w:rFonts w:ascii="Times New Roman" w:hAnsi="Times New Roman" w:cs="Times New Roman"/>
          <w:sz w:val="24"/>
          <w:szCs w:val="24"/>
        </w:rPr>
        <w:t xml:space="preserve">, </w:t>
      </w:r>
      <w:r w:rsidR="00FD3C5E">
        <w:rPr>
          <w:rFonts w:ascii="Times New Roman" w:hAnsi="Times New Roman" w:cs="Times New Roman"/>
          <w:sz w:val="24"/>
          <w:szCs w:val="24"/>
        </w:rPr>
        <w:t>14 de septiembre</w:t>
      </w:r>
      <w:r w:rsidR="006479E3">
        <w:rPr>
          <w:rFonts w:ascii="Times New Roman" w:hAnsi="Times New Roman" w:cs="Times New Roman"/>
          <w:sz w:val="24"/>
          <w:szCs w:val="24"/>
        </w:rPr>
        <w:t>, C</w:t>
      </w:r>
      <w:r w:rsidR="00FD3C5E">
        <w:rPr>
          <w:rFonts w:ascii="Times New Roman" w:hAnsi="Times New Roman" w:cs="Times New Roman"/>
          <w:sz w:val="24"/>
          <w:szCs w:val="24"/>
        </w:rPr>
        <w:t>AE</w:t>
      </w:r>
    </w:p>
    <w:p w:rsidR="00724773" w:rsidRDefault="00EB7BBB" w:rsidP="0072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</w:t>
      </w:r>
      <w:r w:rsidR="007A7AFF">
        <w:rPr>
          <w:rFonts w:ascii="Times New Roman" w:hAnsi="Times New Roman" w:cs="Times New Roman"/>
          <w:sz w:val="24"/>
          <w:szCs w:val="24"/>
        </w:rPr>
        <w:t>4</w:t>
      </w:r>
      <w:r w:rsidR="006479E3">
        <w:rPr>
          <w:rFonts w:ascii="Times New Roman" w:hAnsi="Times New Roman" w:cs="Times New Roman"/>
          <w:sz w:val="24"/>
          <w:szCs w:val="24"/>
        </w:rPr>
        <w:t xml:space="preserve">: </w:t>
      </w:r>
      <w:r w:rsidR="00724773" w:rsidRPr="009861EF">
        <w:rPr>
          <w:rFonts w:ascii="Times New Roman" w:hAnsi="Times New Roman" w:cs="Times New Roman"/>
          <w:sz w:val="24"/>
          <w:szCs w:val="24"/>
        </w:rPr>
        <w:t>1</w:t>
      </w:r>
      <w:r w:rsidR="009861EF">
        <w:rPr>
          <w:rFonts w:ascii="Times New Roman" w:hAnsi="Times New Roman" w:cs="Times New Roman"/>
          <w:sz w:val="24"/>
          <w:szCs w:val="24"/>
        </w:rPr>
        <w:t>,</w:t>
      </w:r>
      <w:r w:rsidR="00DF7DF1">
        <w:rPr>
          <w:rFonts w:ascii="Times New Roman" w:hAnsi="Times New Roman" w:cs="Times New Roman"/>
          <w:sz w:val="24"/>
          <w:szCs w:val="24"/>
        </w:rPr>
        <w:t>40</w:t>
      </w:r>
      <w:r w:rsidR="00724773" w:rsidRPr="009861EF">
        <w:rPr>
          <w:rFonts w:ascii="Times New Roman" w:hAnsi="Times New Roman" w:cs="Times New Roman"/>
          <w:sz w:val="24"/>
          <w:szCs w:val="24"/>
        </w:rPr>
        <w:t xml:space="preserve"> 1 D (</w:t>
      </w:r>
      <w:r w:rsidR="0033278C">
        <w:rPr>
          <w:rFonts w:ascii="Times New Roman" w:hAnsi="Times New Roman" w:cs="Times New Roman"/>
          <w:sz w:val="24"/>
          <w:szCs w:val="24"/>
        </w:rPr>
        <w:t xml:space="preserve">premios separados por </w:t>
      </w:r>
      <w:r w:rsidR="00520BBE">
        <w:rPr>
          <w:rFonts w:ascii="Times New Roman" w:hAnsi="Times New Roman" w:cs="Times New Roman"/>
          <w:sz w:val="24"/>
          <w:szCs w:val="24"/>
        </w:rPr>
        <w:t>grupos de categorías</w:t>
      </w:r>
      <w:r w:rsidR="00724773" w:rsidRPr="009861EF">
        <w:rPr>
          <w:rFonts w:ascii="Times New Roman" w:hAnsi="Times New Roman" w:cs="Times New Roman"/>
          <w:sz w:val="24"/>
          <w:szCs w:val="24"/>
        </w:rPr>
        <w:t>)</w:t>
      </w:r>
      <w:r w:rsidR="006479E3">
        <w:rPr>
          <w:rFonts w:ascii="Times New Roman" w:hAnsi="Times New Roman" w:cs="Times New Roman"/>
          <w:sz w:val="24"/>
          <w:szCs w:val="24"/>
        </w:rPr>
        <w:t xml:space="preserve">, </w:t>
      </w:r>
      <w:r w:rsidR="00D56D87">
        <w:rPr>
          <w:rFonts w:ascii="Times New Roman" w:hAnsi="Times New Roman" w:cs="Times New Roman"/>
          <w:sz w:val="24"/>
          <w:szCs w:val="24"/>
        </w:rPr>
        <w:t>26 o 28</w:t>
      </w:r>
      <w:r w:rsidR="006479E3">
        <w:rPr>
          <w:rFonts w:ascii="Times New Roman" w:hAnsi="Times New Roman" w:cs="Times New Roman"/>
          <w:sz w:val="24"/>
          <w:szCs w:val="24"/>
        </w:rPr>
        <w:t xml:space="preserve"> de </w:t>
      </w:r>
      <w:r w:rsidR="00D56D87">
        <w:rPr>
          <w:rFonts w:ascii="Times New Roman" w:hAnsi="Times New Roman" w:cs="Times New Roman"/>
          <w:sz w:val="24"/>
          <w:szCs w:val="24"/>
        </w:rPr>
        <w:t>septiembre</w:t>
      </w:r>
      <w:r w:rsidR="006479E3">
        <w:rPr>
          <w:rFonts w:ascii="Times New Roman" w:hAnsi="Times New Roman" w:cs="Times New Roman"/>
          <w:sz w:val="24"/>
          <w:szCs w:val="24"/>
        </w:rPr>
        <w:t xml:space="preserve">, </w:t>
      </w:r>
      <w:r w:rsidR="00AA7AD6">
        <w:rPr>
          <w:rFonts w:ascii="Times New Roman" w:hAnsi="Times New Roman" w:cs="Times New Roman"/>
          <w:sz w:val="24"/>
          <w:szCs w:val="24"/>
        </w:rPr>
        <w:t>CH</w:t>
      </w:r>
      <w:r w:rsidR="00D56D87">
        <w:rPr>
          <w:rFonts w:ascii="Times New Roman" w:hAnsi="Times New Roman" w:cs="Times New Roman"/>
          <w:sz w:val="24"/>
          <w:szCs w:val="24"/>
        </w:rPr>
        <w:t>BSAS</w:t>
      </w:r>
    </w:p>
    <w:p w:rsidR="00DF7DF1" w:rsidRPr="009861EF" w:rsidRDefault="00DF7DF1" w:rsidP="0072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Fecha 5: 1,40 1D </w:t>
      </w:r>
      <w:r w:rsidRPr="009861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premios separados por </w:t>
      </w:r>
      <w:r w:rsidR="00520BBE">
        <w:rPr>
          <w:rFonts w:ascii="Times New Roman" w:hAnsi="Times New Roman" w:cs="Times New Roman"/>
          <w:sz w:val="24"/>
          <w:szCs w:val="24"/>
        </w:rPr>
        <w:t>grupos de categorías</w:t>
      </w:r>
      <w:r w:rsidRPr="009861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23 de noviembre, SDCC</w:t>
      </w:r>
    </w:p>
    <w:p w:rsidR="006479E3" w:rsidRDefault="006479E3">
      <w:pPr>
        <w:rPr>
          <w:rFonts w:ascii="Times New Roman" w:hAnsi="Times New Roman" w:cs="Times New Roman"/>
          <w:sz w:val="24"/>
          <w:szCs w:val="24"/>
        </w:rPr>
      </w:pPr>
    </w:p>
    <w:p w:rsidR="00E77B2D" w:rsidRDefault="009861EF">
      <w:pPr>
        <w:rPr>
          <w:rFonts w:ascii="Times New Roman" w:hAnsi="Times New Roman" w:cs="Times New Roman"/>
          <w:sz w:val="24"/>
          <w:szCs w:val="24"/>
        </w:rPr>
      </w:pPr>
      <w:r w:rsidRPr="009861EF">
        <w:rPr>
          <w:rFonts w:ascii="Times New Roman" w:hAnsi="Times New Roman" w:cs="Times New Roman"/>
          <w:sz w:val="24"/>
          <w:szCs w:val="24"/>
        </w:rPr>
        <w:t xml:space="preserve">Definición del circuito: por suma de </w:t>
      </w:r>
      <w:r w:rsidR="006479E3">
        <w:rPr>
          <w:rFonts w:ascii="Times New Roman" w:hAnsi="Times New Roman" w:cs="Times New Roman"/>
          <w:sz w:val="24"/>
          <w:szCs w:val="24"/>
        </w:rPr>
        <w:t>faltas</w:t>
      </w:r>
      <w:r w:rsidRPr="009861EF">
        <w:rPr>
          <w:rFonts w:ascii="Times New Roman" w:hAnsi="Times New Roman" w:cs="Times New Roman"/>
          <w:sz w:val="24"/>
          <w:szCs w:val="24"/>
        </w:rPr>
        <w:t xml:space="preserve"> de </w:t>
      </w:r>
      <w:r w:rsidR="001A7BF0">
        <w:rPr>
          <w:rFonts w:ascii="Times New Roman" w:hAnsi="Times New Roman" w:cs="Times New Roman"/>
          <w:sz w:val="24"/>
          <w:szCs w:val="24"/>
        </w:rPr>
        <w:t>cuatro</w:t>
      </w:r>
      <w:r w:rsidR="006479E3">
        <w:rPr>
          <w:rFonts w:ascii="Times New Roman" w:hAnsi="Times New Roman" w:cs="Times New Roman"/>
          <w:sz w:val="24"/>
          <w:szCs w:val="24"/>
        </w:rPr>
        <w:t xml:space="preserve"> recorridos iniciales.</w:t>
      </w:r>
      <w:r w:rsidR="00D32C61">
        <w:rPr>
          <w:rFonts w:ascii="Times New Roman" w:hAnsi="Times New Roman" w:cs="Times New Roman"/>
          <w:sz w:val="24"/>
          <w:szCs w:val="24"/>
        </w:rPr>
        <w:t xml:space="preserve"> En caso de empate al finalizar la última fecha, definirá la mejor colocación en ella. Los desempates de las </w:t>
      </w:r>
      <w:r w:rsidR="001A7BF0">
        <w:rPr>
          <w:rFonts w:ascii="Times New Roman" w:hAnsi="Times New Roman" w:cs="Times New Roman"/>
          <w:sz w:val="24"/>
          <w:szCs w:val="24"/>
        </w:rPr>
        <w:t>cuatro</w:t>
      </w:r>
      <w:r w:rsidR="00D32C61">
        <w:rPr>
          <w:rFonts w:ascii="Times New Roman" w:hAnsi="Times New Roman" w:cs="Times New Roman"/>
          <w:sz w:val="24"/>
          <w:szCs w:val="24"/>
        </w:rPr>
        <w:t xml:space="preserve"> fechas iniciales </w:t>
      </w:r>
      <w:r w:rsidR="0018183A">
        <w:rPr>
          <w:rFonts w:ascii="Times New Roman" w:hAnsi="Times New Roman" w:cs="Times New Roman"/>
          <w:sz w:val="24"/>
          <w:szCs w:val="24"/>
        </w:rPr>
        <w:t xml:space="preserve">tomadas en cuenta </w:t>
      </w:r>
      <w:r w:rsidR="00D32C61">
        <w:rPr>
          <w:rFonts w:ascii="Times New Roman" w:hAnsi="Times New Roman" w:cs="Times New Roman"/>
          <w:sz w:val="24"/>
          <w:szCs w:val="24"/>
        </w:rPr>
        <w:t>solo sirven para el premio del día.</w:t>
      </w:r>
    </w:p>
    <w:p w:rsidR="00922C77" w:rsidRDefault="009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clubes organizadores deberán ha</w:t>
      </w:r>
      <w:r w:rsidR="00F7116E">
        <w:rPr>
          <w:rFonts w:ascii="Times New Roman" w:hAnsi="Times New Roman" w:cs="Times New Roman"/>
          <w:sz w:val="24"/>
          <w:szCs w:val="24"/>
        </w:rPr>
        <w:t>cerse cargo de la organización y las cucardas.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6E">
        <w:rPr>
          <w:rFonts w:ascii="Times New Roman" w:hAnsi="Times New Roman" w:cs="Times New Roman"/>
          <w:sz w:val="24"/>
          <w:szCs w:val="24"/>
        </w:rPr>
        <w:t>L</w:t>
      </w:r>
      <w:r w:rsidR="00361D27">
        <w:rPr>
          <w:rFonts w:ascii="Times New Roman" w:hAnsi="Times New Roman" w:cs="Times New Roman"/>
          <w:sz w:val="24"/>
          <w:szCs w:val="24"/>
        </w:rPr>
        <w:t>os premios del día estará</w:t>
      </w:r>
      <w:r w:rsidR="00F7116E">
        <w:rPr>
          <w:rFonts w:ascii="Times New Roman" w:hAnsi="Times New Roman" w:cs="Times New Roman"/>
          <w:sz w:val="24"/>
          <w:szCs w:val="24"/>
        </w:rPr>
        <w:t>n</w:t>
      </w:r>
      <w:r w:rsidR="00361D27">
        <w:rPr>
          <w:rFonts w:ascii="Times New Roman" w:hAnsi="Times New Roman" w:cs="Times New Roman"/>
          <w:sz w:val="24"/>
          <w:szCs w:val="24"/>
        </w:rPr>
        <w:t xml:space="preserve"> a cargo </w:t>
      </w:r>
      <w:r w:rsidR="004A6B93">
        <w:rPr>
          <w:rFonts w:ascii="Times New Roman" w:hAnsi="Times New Roman" w:cs="Times New Roman"/>
          <w:sz w:val="24"/>
          <w:szCs w:val="24"/>
        </w:rPr>
        <w:t xml:space="preserve">del </w:t>
      </w:r>
      <w:r w:rsidR="004A6B93" w:rsidRPr="004A6B93">
        <w:rPr>
          <w:rFonts w:ascii="Times New Roman" w:hAnsi="Times New Roman" w:cs="Times New Roman"/>
          <w:i/>
          <w:sz w:val="24"/>
          <w:szCs w:val="24"/>
        </w:rPr>
        <w:t>sponsor</w:t>
      </w:r>
      <w:r w:rsidR="00F7116E">
        <w:rPr>
          <w:rFonts w:ascii="Times New Roman" w:hAnsi="Times New Roman" w:cs="Times New Roman"/>
          <w:sz w:val="24"/>
          <w:szCs w:val="24"/>
        </w:rPr>
        <w:t xml:space="preserve"> y la FEA</w:t>
      </w:r>
      <w:r w:rsidR="004F77CF">
        <w:rPr>
          <w:rFonts w:ascii="Times New Roman" w:hAnsi="Times New Roman" w:cs="Times New Roman"/>
          <w:sz w:val="24"/>
          <w:szCs w:val="24"/>
        </w:rPr>
        <w:t xml:space="preserve">. Estas pruebas deberán cumplirse en </w:t>
      </w:r>
      <w:r w:rsidR="00361D27">
        <w:rPr>
          <w:rFonts w:ascii="Times New Roman" w:hAnsi="Times New Roman" w:cs="Times New Roman"/>
          <w:sz w:val="24"/>
          <w:szCs w:val="24"/>
        </w:rPr>
        <w:t>horario d</w:t>
      </w:r>
      <w:r>
        <w:rPr>
          <w:rFonts w:ascii="Times New Roman" w:hAnsi="Times New Roman" w:cs="Times New Roman"/>
          <w:sz w:val="24"/>
          <w:szCs w:val="24"/>
        </w:rPr>
        <w:t>el domingo por la mañana</w:t>
      </w:r>
      <w:r w:rsidR="004F77CF">
        <w:rPr>
          <w:rFonts w:ascii="Times New Roman" w:hAnsi="Times New Roman" w:cs="Times New Roman"/>
          <w:sz w:val="24"/>
          <w:szCs w:val="24"/>
        </w:rPr>
        <w:t xml:space="preserve"> o por la tarde</w:t>
      </w:r>
      <w:r>
        <w:rPr>
          <w:rFonts w:ascii="Times New Roman" w:hAnsi="Times New Roman" w:cs="Times New Roman"/>
          <w:sz w:val="24"/>
          <w:szCs w:val="24"/>
        </w:rPr>
        <w:t>, salvo casos especiales</w:t>
      </w:r>
      <w:r w:rsidR="003F51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1A7">
        <w:rPr>
          <w:rFonts w:ascii="Times New Roman" w:hAnsi="Times New Roman" w:cs="Times New Roman"/>
          <w:sz w:val="24"/>
          <w:szCs w:val="24"/>
        </w:rPr>
        <w:t>que se coordinarán</w:t>
      </w:r>
      <w:r>
        <w:rPr>
          <w:rFonts w:ascii="Times New Roman" w:hAnsi="Times New Roman" w:cs="Times New Roman"/>
          <w:sz w:val="24"/>
          <w:szCs w:val="24"/>
        </w:rPr>
        <w:t xml:space="preserve"> con esta Federación Ecuestre Argentina.</w:t>
      </w:r>
    </w:p>
    <w:p w:rsidR="00787928" w:rsidRDefault="00787928">
      <w:pPr>
        <w:rPr>
          <w:rFonts w:ascii="Times New Roman" w:hAnsi="Times New Roman" w:cs="Times New Roman"/>
          <w:sz w:val="24"/>
          <w:szCs w:val="24"/>
        </w:rPr>
      </w:pPr>
    </w:p>
    <w:p w:rsidR="00922C77" w:rsidRDefault="00922C77">
      <w:pPr>
        <w:rPr>
          <w:rFonts w:ascii="Times New Roman" w:hAnsi="Times New Roman" w:cs="Times New Roman"/>
          <w:b/>
          <w:sz w:val="24"/>
          <w:szCs w:val="24"/>
        </w:rPr>
      </w:pPr>
      <w:r w:rsidRPr="00922C77">
        <w:rPr>
          <w:rFonts w:ascii="Times New Roman" w:hAnsi="Times New Roman" w:cs="Times New Roman"/>
          <w:b/>
          <w:sz w:val="24"/>
          <w:szCs w:val="24"/>
        </w:rPr>
        <w:t>Valor máximo de la inscripción: $3</w:t>
      </w:r>
      <w:r w:rsidR="005350C9">
        <w:rPr>
          <w:rFonts w:ascii="Times New Roman" w:hAnsi="Times New Roman" w:cs="Times New Roman"/>
          <w:b/>
          <w:sz w:val="24"/>
          <w:szCs w:val="24"/>
        </w:rPr>
        <w:t>5</w:t>
      </w:r>
      <w:r w:rsidRPr="00922C77">
        <w:rPr>
          <w:rFonts w:ascii="Times New Roman" w:hAnsi="Times New Roman" w:cs="Times New Roman"/>
          <w:b/>
          <w:sz w:val="24"/>
          <w:szCs w:val="24"/>
        </w:rPr>
        <w:t>0</w:t>
      </w:r>
      <w:r w:rsidR="003A2F5C">
        <w:rPr>
          <w:rFonts w:ascii="Times New Roman" w:hAnsi="Times New Roman" w:cs="Times New Roman"/>
          <w:b/>
          <w:sz w:val="24"/>
          <w:szCs w:val="24"/>
        </w:rPr>
        <w:t xml:space="preserve"> (queda a disposición de los clubes)</w:t>
      </w:r>
      <w:r w:rsidRPr="00922C77">
        <w:rPr>
          <w:rFonts w:ascii="Times New Roman" w:hAnsi="Times New Roman" w:cs="Times New Roman"/>
          <w:b/>
          <w:sz w:val="24"/>
          <w:szCs w:val="24"/>
        </w:rPr>
        <w:t>.</w:t>
      </w:r>
    </w:p>
    <w:p w:rsidR="00787928" w:rsidRDefault="00787928">
      <w:pPr>
        <w:rPr>
          <w:rFonts w:ascii="Times New Roman" w:hAnsi="Times New Roman" w:cs="Times New Roman"/>
          <w:b/>
          <w:sz w:val="24"/>
          <w:szCs w:val="24"/>
        </w:rPr>
      </w:pPr>
    </w:p>
    <w:p w:rsidR="00061263" w:rsidRDefault="00061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Premios por prueba, a cargo </w:t>
      </w:r>
      <w:r w:rsidR="00737EF5">
        <w:rPr>
          <w:rFonts w:ascii="Times New Roman" w:hAnsi="Times New Roman" w:cs="Times New Roman"/>
          <w:sz w:val="24"/>
          <w:szCs w:val="24"/>
        </w:rPr>
        <w:t>d</w:t>
      </w:r>
      <w:r w:rsidR="00853DD4">
        <w:rPr>
          <w:rFonts w:ascii="Times New Roman" w:hAnsi="Times New Roman" w:cs="Times New Roman"/>
          <w:sz w:val="24"/>
          <w:szCs w:val="24"/>
        </w:rPr>
        <w:t xml:space="preserve">el </w:t>
      </w:r>
      <w:r w:rsidR="00853DD4" w:rsidRPr="00853DD4">
        <w:rPr>
          <w:rFonts w:ascii="Times New Roman" w:hAnsi="Times New Roman" w:cs="Times New Roman"/>
          <w:i/>
          <w:sz w:val="24"/>
          <w:szCs w:val="24"/>
        </w:rPr>
        <w:t>sponsor</w:t>
      </w:r>
      <w:r w:rsidR="00853DD4">
        <w:rPr>
          <w:rFonts w:ascii="Times New Roman" w:hAnsi="Times New Roman" w:cs="Times New Roman"/>
          <w:sz w:val="24"/>
          <w:szCs w:val="24"/>
        </w:rPr>
        <w:t xml:space="preserve"> </w:t>
      </w:r>
      <w:r w:rsidR="00737EF5">
        <w:rPr>
          <w:rFonts w:ascii="Times New Roman" w:hAnsi="Times New Roman" w:cs="Times New Roman"/>
          <w:sz w:val="24"/>
          <w:szCs w:val="24"/>
        </w:rPr>
        <w:t>y la FEA</w:t>
      </w:r>
      <w:r>
        <w:rPr>
          <w:rFonts w:ascii="Times New Roman" w:hAnsi="Times New Roman" w:cs="Times New Roman"/>
          <w:sz w:val="24"/>
          <w:szCs w:val="24"/>
        </w:rPr>
        <w:t>, debiéndose otorgar lo indicado a continuación.</w:t>
      </w:r>
    </w:p>
    <w:p w:rsidR="003F51A7" w:rsidRDefault="003F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Premios para otorgarse por prueba</w:t>
      </w:r>
      <w:r w:rsidR="00F62778">
        <w:rPr>
          <w:rFonts w:ascii="Times New Roman" w:hAnsi="Times New Roman" w:cs="Times New Roman"/>
          <w:sz w:val="24"/>
          <w:szCs w:val="24"/>
        </w:rPr>
        <w:t xml:space="preserve"> (uno cada cuatro participantes o fracciones)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348" w:rsidRDefault="00DC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Primera y 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Riders</w:t>
      </w:r>
      <w:proofErr w:type="spellEnd"/>
      <w:r>
        <w:rPr>
          <w:rFonts w:ascii="Times New Roman" w:hAnsi="Times New Roman" w:cs="Times New Roman"/>
          <w:sz w:val="24"/>
          <w:szCs w:val="24"/>
        </w:rPr>
        <w:t>: $4000 - $2500 - $1400 - $900 - $700 - $</w:t>
      </w:r>
      <w:r w:rsidR="00853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DC4348" w:rsidRDefault="00DE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Segunda, P</w:t>
      </w:r>
      <w:r w:rsidR="000502ED">
        <w:rPr>
          <w:rFonts w:ascii="Times New Roman" w:hAnsi="Times New Roman" w:cs="Times New Roman"/>
          <w:sz w:val="24"/>
          <w:szCs w:val="24"/>
        </w:rPr>
        <w:t>re-Junior,</w:t>
      </w:r>
      <w:r w:rsidR="00DC4348">
        <w:rPr>
          <w:rFonts w:ascii="Times New Roman" w:hAnsi="Times New Roman" w:cs="Times New Roman"/>
          <w:sz w:val="24"/>
          <w:szCs w:val="24"/>
        </w:rPr>
        <w:t xml:space="preserve"> Junior</w:t>
      </w:r>
      <w:r w:rsidR="000502ED">
        <w:rPr>
          <w:rFonts w:ascii="Times New Roman" w:hAnsi="Times New Roman" w:cs="Times New Roman"/>
          <w:sz w:val="24"/>
          <w:szCs w:val="24"/>
        </w:rPr>
        <w:t xml:space="preserve"> y Amateur</w:t>
      </w:r>
      <w:r w:rsidR="00DC4348">
        <w:rPr>
          <w:rFonts w:ascii="Times New Roman" w:hAnsi="Times New Roman" w:cs="Times New Roman"/>
          <w:sz w:val="24"/>
          <w:szCs w:val="24"/>
        </w:rPr>
        <w:t>:</w:t>
      </w:r>
      <w:r w:rsidR="00DC4348" w:rsidRPr="00DC4348">
        <w:rPr>
          <w:rFonts w:ascii="Times New Roman" w:hAnsi="Times New Roman" w:cs="Times New Roman"/>
          <w:sz w:val="24"/>
          <w:szCs w:val="24"/>
        </w:rPr>
        <w:t xml:space="preserve"> </w:t>
      </w:r>
      <w:r w:rsidR="00DC4348">
        <w:rPr>
          <w:rFonts w:ascii="Times New Roman" w:hAnsi="Times New Roman" w:cs="Times New Roman"/>
          <w:sz w:val="24"/>
          <w:szCs w:val="24"/>
        </w:rPr>
        <w:t>$2</w:t>
      </w:r>
      <w:r w:rsidR="00061263">
        <w:rPr>
          <w:rFonts w:ascii="Times New Roman" w:hAnsi="Times New Roman" w:cs="Times New Roman"/>
          <w:sz w:val="24"/>
          <w:szCs w:val="24"/>
        </w:rPr>
        <w:t>5</w:t>
      </w:r>
      <w:r w:rsidR="00DC4348">
        <w:rPr>
          <w:rFonts w:ascii="Times New Roman" w:hAnsi="Times New Roman" w:cs="Times New Roman"/>
          <w:sz w:val="24"/>
          <w:szCs w:val="24"/>
        </w:rPr>
        <w:t>00 - $1</w:t>
      </w:r>
      <w:r w:rsidR="00061263">
        <w:rPr>
          <w:rFonts w:ascii="Times New Roman" w:hAnsi="Times New Roman" w:cs="Times New Roman"/>
          <w:sz w:val="24"/>
          <w:szCs w:val="24"/>
        </w:rPr>
        <w:t>5</w:t>
      </w:r>
      <w:r w:rsidR="00DC4348">
        <w:rPr>
          <w:rFonts w:ascii="Times New Roman" w:hAnsi="Times New Roman" w:cs="Times New Roman"/>
          <w:sz w:val="24"/>
          <w:szCs w:val="24"/>
        </w:rPr>
        <w:t>00 - $900 - $700 - $</w:t>
      </w:r>
      <w:r w:rsidR="000502ED">
        <w:rPr>
          <w:rFonts w:ascii="Times New Roman" w:hAnsi="Times New Roman" w:cs="Times New Roman"/>
          <w:sz w:val="24"/>
          <w:szCs w:val="24"/>
        </w:rPr>
        <w:t>7</w:t>
      </w:r>
      <w:r w:rsidR="00DC4348">
        <w:rPr>
          <w:rFonts w:ascii="Times New Roman" w:hAnsi="Times New Roman" w:cs="Times New Roman"/>
          <w:sz w:val="24"/>
          <w:szCs w:val="24"/>
        </w:rPr>
        <w:t>00.</w:t>
      </w:r>
    </w:p>
    <w:p w:rsidR="00DC4348" w:rsidRDefault="00DC4348" w:rsidP="00DC4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Premios del circuito: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7B3C28" w:rsidRPr="007B3C28" w:rsidTr="007B3C28">
        <w:tc>
          <w:tcPr>
            <w:tcW w:w="8645" w:type="dxa"/>
          </w:tcPr>
          <w:p w:rsidR="007B3C28" w:rsidRPr="007B3C28" w:rsidRDefault="007B3C28" w:rsidP="007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28" w:rsidRPr="007B3C28" w:rsidRDefault="007B3C28" w:rsidP="007B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28">
              <w:rPr>
                <w:rFonts w:ascii="Times New Roman" w:hAnsi="Times New Roman" w:cs="Times New Roman"/>
                <w:b/>
                <w:sz w:val="24"/>
                <w:szCs w:val="24"/>
              </w:rPr>
              <w:t>Al campeón (clasificación en conjunto), un automóvil 0 km.</w:t>
            </w:r>
          </w:p>
          <w:p w:rsidR="007B3C28" w:rsidRPr="007B3C28" w:rsidRDefault="007B3C28" w:rsidP="00DC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C28" w:rsidRDefault="007B3C28" w:rsidP="00DC4348">
      <w:pPr>
        <w:rPr>
          <w:rFonts w:ascii="Times New Roman" w:hAnsi="Times New Roman" w:cs="Times New Roman"/>
          <w:b/>
          <w:sz w:val="24"/>
          <w:szCs w:val="24"/>
        </w:rPr>
      </w:pPr>
    </w:p>
    <w:p w:rsidR="00125016" w:rsidRPr="00125016" w:rsidRDefault="00125016" w:rsidP="00DC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los campeones de cada una de las categorías </w:t>
      </w:r>
      <w:r w:rsidR="00AC6FA9">
        <w:rPr>
          <w:rFonts w:ascii="Times New Roman" w:hAnsi="Times New Roman" w:cs="Times New Roman"/>
          <w:sz w:val="24"/>
          <w:szCs w:val="24"/>
        </w:rPr>
        <w:t xml:space="preserve">participantes, </w:t>
      </w:r>
      <w:r w:rsidR="00F22A41">
        <w:rPr>
          <w:rFonts w:ascii="Times New Roman" w:hAnsi="Times New Roman" w:cs="Times New Roman"/>
          <w:sz w:val="24"/>
          <w:szCs w:val="24"/>
        </w:rPr>
        <w:t xml:space="preserve">importantes </w:t>
      </w:r>
      <w:r>
        <w:rPr>
          <w:rFonts w:ascii="Times New Roman" w:hAnsi="Times New Roman" w:cs="Times New Roman"/>
          <w:sz w:val="24"/>
          <w:szCs w:val="24"/>
        </w:rPr>
        <w:t>premios especiales</w:t>
      </w:r>
      <w:r w:rsidR="00AC6FA9">
        <w:rPr>
          <w:rFonts w:ascii="Times New Roman" w:hAnsi="Times New Roman" w:cs="Times New Roman"/>
          <w:sz w:val="24"/>
          <w:szCs w:val="24"/>
        </w:rPr>
        <w:t xml:space="preserve"> a cargo del </w:t>
      </w:r>
      <w:r w:rsidR="00AC6FA9" w:rsidRPr="00AC6FA9">
        <w:rPr>
          <w:rFonts w:ascii="Times New Roman" w:hAnsi="Times New Roman" w:cs="Times New Roman"/>
          <w:i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6F9" w:rsidRDefault="00125016" w:rsidP="00DC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la participación en la </w:t>
      </w:r>
      <w:r w:rsidR="00B3750F">
        <w:rPr>
          <w:rFonts w:ascii="Times New Roman" w:hAnsi="Times New Roman" w:cs="Times New Roman"/>
          <w:sz w:val="24"/>
          <w:szCs w:val="24"/>
        </w:rPr>
        <w:t>quinta</w:t>
      </w:r>
      <w:r>
        <w:rPr>
          <w:rFonts w:ascii="Times New Roman" w:hAnsi="Times New Roman" w:cs="Times New Roman"/>
          <w:sz w:val="24"/>
          <w:szCs w:val="24"/>
        </w:rPr>
        <w:t xml:space="preserve"> fecha (SDCC) es de carácter obligatorio.</w:t>
      </w:r>
    </w:p>
    <w:p w:rsidR="00DC4348" w:rsidRDefault="00DC4348" w:rsidP="00DC4348">
      <w:pPr>
        <w:rPr>
          <w:rFonts w:ascii="Times New Roman" w:hAnsi="Times New Roman" w:cs="Times New Roman"/>
          <w:sz w:val="24"/>
          <w:szCs w:val="24"/>
        </w:rPr>
      </w:pPr>
    </w:p>
    <w:p w:rsidR="00E30A2B" w:rsidRPr="00DC4348" w:rsidRDefault="00E30A2B" w:rsidP="00DC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 fundamental que esté claramente indicada la categoría del jinete al inscribirse en las pruebas del campeonato.</w:t>
      </w:r>
    </w:p>
    <w:p w:rsidR="00DC4348" w:rsidRPr="00922C77" w:rsidRDefault="002C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Situaciones no previstas serán resueltas por la Secretaría de Salto/Secretaría Técnica de la Federación Ecuestre Argentina.</w:t>
      </w:r>
    </w:p>
    <w:p w:rsidR="00E77B2D" w:rsidRPr="009861EF" w:rsidRDefault="00E77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B2D" w:rsidRPr="009861EF" w:rsidSect="005C359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D"/>
    <w:rsid w:val="000502ED"/>
    <w:rsid w:val="00061263"/>
    <w:rsid w:val="00087BE9"/>
    <w:rsid w:val="000A26F9"/>
    <w:rsid w:val="00125016"/>
    <w:rsid w:val="0018183A"/>
    <w:rsid w:val="001A7BF0"/>
    <w:rsid w:val="001B7C4C"/>
    <w:rsid w:val="0020459E"/>
    <w:rsid w:val="0021251A"/>
    <w:rsid w:val="00250A6C"/>
    <w:rsid w:val="002A3A86"/>
    <w:rsid w:val="002B0DFD"/>
    <w:rsid w:val="002C1089"/>
    <w:rsid w:val="002C7462"/>
    <w:rsid w:val="0033278C"/>
    <w:rsid w:val="00361D27"/>
    <w:rsid w:val="003A2F5C"/>
    <w:rsid w:val="003F51A7"/>
    <w:rsid w:val="00416D86"/>
    <w:rsid w:val="004A6B93"/>
    <w:rsid w:val="004D592C"/>
    <w:rsid w:val="004F77CF"/>
    <w:rsid w:val="00520BBE"/>
    <w:rsid w:val="005350C9"/>
    <w:rsid w:val="005C359C"/>
    <w:rsid w:val="006479E3"/>
    <w:rsid w:val="00724773"/>
    <w:rsid w:val="00737EF5"/>
    <w:rsid w:val="00762215"/>
    <w:rsid w:val="0077115E"/>
    <w:rsid w:val="00787928"/>
    <w:rsid w:val="007A7AFF"/>
    <w:rsid w:val="007B3C28"/>
    <w:rsid w:val="007D2135"/>
    <w:rsid w:val="00853DD4"/>
    <w:rsid w:val="008C53C2"/>
    <w:rsid w:val="00922C77"/>
    <w:rsid w:val="009861EF"/>
    <w:rsid w:val="009D3CD4"/>
    <w:rsid w:val="00A5406A"/>
    <w:rsid w:val="00AA7AD6"/>
    <w:rsid w:val="00AC6FA9"/>
    <w:rsid w:val="00B3750F"/>
    <w:rsid w:val="00B40C00"/>
    <w:rsid w:val="00BF6354"/>
    <w:rsid w:val="00C748B2"/>
    <w:rsid w:val="00D32C61"/>
    <w:rsid w:val="00D56D87"/>
    <w:rsid w:val="00DC4348"/>
    <w:rsid w:val="00DE3F74"/>
    <w:rsid w:val="00DF7DF1"/>
    <w:rsid w:val="00E30A2B"/>
    <w:rsid w:val="00E609E1"/>
    <w:rsid w:val="00E77B2D"/>
    <w:rsid w:val="00EB7BBB"/>
    <w:rsid w:val="00F22A41"/>
    <w:rsid w:val="00F62778"/>
    <w:rsid w:val="00F7116E"/>
    <w:rsid w:val="00F81447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a@fibertel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</dc:creator>
  <cp:lastModifiedBy>u015</cp:lastModifiedBy>
  <cp:revision>64</cp:revision>
  <cp:lastPrinted>2014-06-24T20:10:00Z</cp:lastPrinted>
  <dcterms:created xsi:type="dcterms:W3CDTF">2014-05-22T19:45:00Z</dcterms:created>
  <dcterms:modified xsi:type="dcterms:W3CDTF">2014-06-24T20:21:00Z</dcterms:modified>
</cp:coreProperties>
</file>