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2C5" w:rsidRPr="003E02C5" w:rsidRDefault="003E02C5" w:rsidP="003E02C5">
      <w:pPr>
        <w:spacing w:after="0" w:line="630" w:lineRule="atLeast"/>
        <w:textAlignment w:val="top"/>
        <w:outlineLvl w:val="0"/>
        <w:rPr>
          <w:rFonts w:ascii="Arial" w:eastAsia="Times New Roman" w:hAnsi="Arial" w:cs="Arial"/>
          <w:b/>
          <w:bCs/>
          <w:color w:val="1A1A1A"/>
          <w:kern w:val="36"/>
          <w:sz w:val="53"/>
          <w:szCs w:val="53"/>
          <w:lang w:eastAsia="es-AR"/>
        </w:rPr>
      </w:pPr>
      <w:hyperlink r:id="rId5" w:history="1">
        <w:r w:rsidRPr="003E02C5">
          <w:rPr>
            <w:rFonts w:ascii="Arial" w:eastAsia="Times New Roman" w:hAnsi="Arial" w:cs="Arial"/>
            <w:b/>
            <w:bCs/>
            <w:color w:val="0000FF"/>
            <w:kern w:val="36"/>
            <w:sz w:val="53"/>
            <w:szCs w:val="53"/>
            <w:u w:val="single"/>
            <w:bdr w:val="none" w:sz="0" w:space="0" w:color="auto" w:frame="1"/>
            <w:lang w:eastAsia="es-AR"/>
          </w:rPr>
          <w:t>2° Curso Avanzado en Gestión Deportiva</w:t>
        </w:r>
      </w:hyperlink>
    </w:p>
    <w:p w:rsidR="003E02C5" w:rsidRPr="003E02C5" w:rsidRDefault="003E02C5" w:rsidP="003E02C5">
      <w:pPr>
        <w:spacing w:after="240" w:line="210" w:lineRule="atLeast"/>
        <w:textAlignment w:val="top"/>
        <w:rPr>
          <w:rFonts w:ascii="Arial" w:eastAsia="Times New Roman" w:hAnsi="Arial" w:cs="Arial"/>
          <w:color w:val="5E5E5E"/>
          <w:sz w:val="21"/>
          <w:szCs w:val="21"/>
          <w:lang w:eastAsia="es-AR"/>
        </w:rPr>
      </w:pPr>
      <w:hyperlink r:id="rId6" w:history="1">
        <w:r w:rsidRPr="003E02C5">
          <w:rPr>
            <w:rFonts w:ascii="Arial" w:eastAsia="Times New Roman" w:hAnsi="Arial" w:cs="Arial"/>
            <w:color w:val="0000FF"/>
            <w:sz w:val="25"/>
            <w:szCs w:val="25"/>
            <w:u w:val="single"/>
            <w:bdr w:val="none" w:sz="0" w:space="0" w:color="auto" w:frame="1"/>
            <w:lang w:eastAsia="es-AR"/>
          </w:rPr>
          <w:t>21 enero, 2015</w:t>
        </w:r>
      </w:hyperlink>
    </w:p>
    <w:p w:rsidR="003E02C5" w:rsidRPr="003E02C5" w:rsidRDefault="003E02C5" w:rsidP="003E02C5">
      <w:pPr>
        <w:spacing w:after="0" w:line="362" w:lineRule="atLeast"/>
        <w:textAlignment w:val="top"/>
        <w:rPr>
          <w:rFonts w:ascii="Arial" w:eastAsia="Times New Roman" w:hAnsi="Arial" w:cs="Arial"/>
          <w:color w:val="737373"/>
          <w:sz w:val="28"/>
          <w:szCs w:val="28"/>
          <w:lang w:eastAsia="es-AR"/>
        </w:rPr>
      </w:pPr>
      <w:r>
        <w:rPr>
          <w:rFonts w:ascii="Arial" w:eastAsia="Times New Roman" w:hAnsi="Arial" w:cs="Arial"/>
          <w:noProof/>
          <w:color w:val="737373"/>
          <w:sz w:val="28"/>
          <w:szCs w:val="28"/>
          <w:lang w:eastAsia="es-AR"/>
        </w:rPr>
        <w:drawing>
          <wp:inline distT="0" distB="0" distL="0" distR="0">
            <wp:extent cx="1866900" cy="2324100"/>
            <wp:effectExtent l="0" t="0" r="0" b="0"/>
            <wp:docPr id="2" name="Imagen 2" descr="Escudo 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2324100"/>
                    </a:xfrm>
                    <a:prstGeom prst="rect">
                      <a:avLst/>
                    </a:prstGeom>
                    <a:noFill/>
                    <a:ln>
                      <a:noFill/>
                    </a:ln>
                  </pic:spPr>
                </pic:pic>
              </a:graphicData>
            </a:graphic>
          </wp:inline>
        </w:drawing>
      </w:r>
      <w:r w:rsidRPr="003E02C5">
        <w:rPr>
          <w:rFonts w:ascii="Arial" w:eastAsia="Times New Roman" w:hAnsi="Arial" w:cs="Arial"/>
          <w:b/>
          <w:bCs/>
          <w:color w:val="999999"/>
          <w:sz w:val="28"/>
          <w:szCs w:val="28"/>
          <w:bdr w:val="none" w:sz="0" w:space="0" w:color="auto" w:frame="1"/>
          <w:lang w:eastAsia="es-AR"/>
        </w:rPr>
        <w:t>COMITÉ OLIMPICO ARGENTINO</w:t>
      </w:r>
    </w:p>
    <w:p w:rsidR="003E02C5" w:rsidRPr="003E02C5" w:rsidRDefault="003E02C5" w:rsidP="003E02C5">
      <w:pPr>
        <w:spacing w:after="0" w:line="479" w:lineRule="atLeast"/>
        <w:textAlignment w:val="top"/>
        <w:outlineLvl w:val="3"/>
        <w:rPr>
          <w:rFonts w:ascii="Arial" w:eastAsia="Times New Roman" w:hAnsi="Arial" w:cs="Arial"/>
          <w:b/>
          <w:bCs/>
          <w:color w:val="1A1A1A"/>
          <w:sz w:val="46"/>
          <w:szCs w:val="46"/>
          <w:lang w:eastAsia="es-AR"/>
        </w:rPr>
      </w:pPr>
      <w:r w:rsidRPr="003E02C5">
        <w:rPr>
          <w:rFonts w:ascii="Arial" w:eastAsia="Times New Roman" w:hAnsi="Arial" w:cs="Arial"/>
          <w:b/>
          <w:bCs/>
          <w:color w:val="3366FF"/>
          <w:sz w:val="46"/>
          <w:szCs w:val="46"/>
          <w:bdr w:val="none" w:sz="0" w:space="0" w:color="auto" w:frame="1"/>
          <w:lang w:eastAsia="es-AR"/>
        </w:rPr>
        <w:t>2° CURSO AVANZADO EN GESTIÓN DEPORTIVA</w:t>
      </w:r>
    </w:p>
    <w:p w:rsidR="003E02C5" w:rsidRPr="003E02C5" w:rsidRDefault="003E02C5" w:rsidP="003E02C5">
      <w:pPr>
        <w:spacing w:after="225" w:line="362" w:lineRule="atLeast"/>
        <w:textAlignment w:val="top"/>
        <w:rPr>
          <w:rFonts w:ascii="Arial" w:eastAsia="Times New Roman" w:hAnsi="Arial" w:cs="Arial"/>
          <w:color w:val="737373"/>
          <w:sz w:val="28"/>
          <w:szCs w:val="28"/>
          <w:lang w:eastAsia="es-AR"/>
        </w:rPr>
      </w:pPr>
      <w:r w:rsidRPr="003E02C5">
        <w:rPr>
          <w:rFonts w:ascii="Arial" w:eastAsia="Times New Roman" w:hAnsi="Arial" w:cs="Arial"/>
          <w:color w:val="737373"/>
          <w:sz w:val="28"/>
          <w:szCs w:val="28"/>
          <w:lang w:eastAsia="es-AR"/>
        </w:rPr>
        <w:t>El Curso Avanzado en Gestión Deportiva es una instancia de capacitación que propone Solidaridad Olímpica y permitirá que tanto el Voluntariado como el personal remunerado de las Organizaciones Deportivas aumenten y mejoren su capacidad de gestión, contribuyendo a crear una comunidad de aprendizaje.</w:t>
      </w:r>
      <w:r w:rsidRPr="003E02C5">
        <w:rPr>
          <w:rFonts w:ascii="Arial" w:eastAsia="Times New Roman" w:hAnsi="Arial" w:cs="Arial"/>
          <w:color w:val="737373"/>
          <w:sz w:val="28"/>
          <w:szCs w:val="28"/>
          <w:lang w:eastAsia="es-AR"/>
        </w:rPr>
        <w:br/>
        <w:t>Al desarrollar y presentar estudios de casos, compartir experiencias y estudiar el material presentado en el texto, los participantes en el curso aprenderán a aplicar cambios y en definitiva a colaborar en una mejor gestión de sus organizaciones.</w:t>
      </w:r>
    </w:p>
    <w:p w:rsidR="003E02C5" w:rsidRPr="003E02C5" w:rsidRDefault="003E02C5" w:rsidP="003E02C5">
      <w:pPr>
        <w:spacing w:after="225" w:line="362" w:lineRule="atLeast"/>
        <w:textAlignment w:val="top"/>
        <w:rPr>
          <w:rFonts w:ascii="Arial" w:eastAsia="Times New Roman" w:hAnsi="Arial" w:cs="Arial"/>
          <w:color w:val="737373"/>
          <w:sz w:val="28"/>
          <w:szCs w:val="28"/>
          <w:lang w:eastAsia="es-AR"/>
        </w:rPr>
      </w:pPr>
      <w:r w:rsidRPr="003E02C5">
        <w:rPr>
          <w:rFonts w:ascii="Arial" w:eastAsia="Times New Roman" w:hAnsi="Arial" w:cs="Arial"/>
          <w:color w:val="737373"/>
          <w:sz w:val="28"/>
          <w:szCs w:val="28"/>
          <w:lang w:eastAsia="es-AR"/>
        </w:rPr>
        <w:t>El Curso Avanzado de Gestión Deportiva consiste en seis módulos que cubre los siguientes temas:</w:t>
      </w:r>
    </w:p>
    <w:p w:rsidR="003E02C5" w:rsidRPr="003E02C5" w:rsidRDefault="003E02C5" w:rsidP="003E02C5">
      <w:pPr>
        <w:spacing w:after="225" w:line="362" w:lineRule="atLeast"/>
        <w:textAlignment w:val="top"/>
        <w:rPr>
          <w:rFonts w:ascii="Arial" w:eastAsia="Times New Roman" w:hAnsi="Arial" w:cs="Arial"/>
          <w:color w:val="737373"/>
          <w:sz w:val="28"/>
          <w:szCs w:val="28"/>
          <w:lang w:eastAsia="es-AR"/>
        </w:rPr>
      </w:pPr>
      <w:r w:rsidRPr="003E02C5">
        <w:rPr>
          <w:rFonts w:ascii="Arial" w:eastAsia="Times New Roman" w:hAnsi="Arial" w:cs="Arial"/>
          <w:color w:val="737373"/>
          <w:sz w:val="28"/>
          <w:szCs w:val="28"/>
          <w:lang w:eastAsia="es-AR"/>
        </w:rPr>
        <w:t>• Gestión de una Organización Deportiva</w:t>
      </w:r>
      <w:r w:rsidRPr="003E02C5">
        <w:rPr>
          <w:rFonts w:ascii="Arial" w:eastAsia="Times New Roman" w:hAnsi="Arial" w:cs="Arial"/>
          <w:color w:val="737373"/>
          <w:sz w:val="28"/>
          <w:szCs w:val="28"/>
          <w:lang w:eastAsia="es-AR"/>
        </w:rPr>
        <w:br/>
        <w:t>• Gestión estratégica</w:t>
      </w:r>
      <w:r w:rsidRPr="003E02C5">
        <w:rPr>
          <w:rFonts w:ascii="Arial" w:eastAsia="Times New Roman" w:hAnsi="Arial" w:cs="Arial"/>
          <w:color w:val="737373"/>
          <w:sz w:val="28"/>
          <w:szCs w:val="28"/>
          <w:lang w:eastAsia="es-AR"/>
        </w:rPr>
        <w:br/>
        <w:t>• Gestión de los recursos humanos</w:t>
      </w:r>
      <w:r w:rsidRPr="003E02C5">
        <w:rPr>
          <w:rFonts w:ascii="Arial" w:eastAsia="Times New Roman" w:hAnsi="Arial" w:cs="Arial"/>
          <w:color w:val="737373"/>
          <w:sz w:val="28"/>
          <w:szCs w:val="28"/>
          <w:lang w:eastAsia="es-AR"/>
        </w:rPr>
        <w:br/>
        <w:t>• Gestión económica</w:t>
      </w:r>
      <w:r w:rsidRPr="003E02C5">
        <w:rPr>
          <w:rFonts w:ascii="Arial" w:eastAsia="Times New Roman" w:hAnsi="Arial" w:cs="Arial"/>
          <w:color w:val="737373"/>
          <w:sz w:val="28"/>
          <w:szCs w:val="28"/>
          <w:lang w:eastAsia="es-AR"/>
        </w:rPr>
        <w:br/>
      </w:r>
      <w:r w:rsidRPr="003E02C5">
        <w:rPr>
          <w:rFonts w:ascii="Arial" w:eastAsia="Times New Roman" w:hAnsi="Arial" w:cs="Arial"/>
          <w:color w:val="737373"/>
          <w:sz w:val="28"/>
          <w:szCs w:val="28"/>
          <w:lang w:eastAsia="es-AR"/>
        </w:rPr>
        <w:lastRenderedPageBreak/>
        <w:t>• Gestión del marketing</w:t>
      </w:r>
      <w:r w:rsidRPr="003E02C5">
        <w:rPr>
          <w:rFonts w:ascii="Arial" w:eastAsia="Times New Roman" w:hAnsi="Arial" w:cs="Arial"/>
          <w:color w:val="737373"/>
          <w:sz w:val="28"/>
          <w:szCs w:val="28"/>
          <w:lang w:eastAsia="es-AR"/>
        </w:rPr>
        <w:br/>
        <w:t>• Organización de un gran evento deportivo</w:t>
      </w:r>
    </w:p>
    <w:p w:rsidR="003E02C5" w:rsidRPr="003E02C5" w:rsidRDefault="003E02C5" w:rsidP="003E02C5">
      <w:pPr>
        <w:spacing w:after="225" w:line="362" w:lineRule="atLeast"/>
        <w:textAlignment w:val="top"/>
        <w:rPr>
          <w:rFonts w:ascii="Arial" w:eastAsia="Times New Roman" w:hAnsi="Arial" w:cs="Arial"/>
          <w:color w:val="737373"/>
          <w:sz w:val="28"/>
          <w:szCs w:val="28"/>
          <w:lang w:eastAsia="es-AR"/>
        </w:rPr>
      </w:pPr>
      <w:r w:rsidRPr="003E02C5">
        <w:rPr>
          <w:rFonts w:ascii="Arial" w:eastAsia="Times New Roman" w:hAnsi="Arial" w:cs="Arial"/>
          <w:color w:val="737373"/>
          <w:sz w:val="28"/>
          <w:szCs w:val="28"/>
          <w:lang w:eastAsia="es-AR"/>
        </w:rPr>
        <w:t>El curso se desarrollará a lo largo de nueve meses en 15 sesiones, a razón de 2 sesiones al día. En total, se dedicarán 15 días al trabajo en el aula, incluyendo la presentación general de cada uno de los capítulos y el comentario de los estudios de casos. El tiempo restante se dedicará al aprendizaje a distancia, que incluye la lectura de los capítulos del libro Gestión de las Organizaciones Deportivas Olímpicas y a la elaboración de estudios de casos. Las sesiones serán dirigidas por un Director de Programa, con la formación correspondiente de Solidaridad Olímpica, y por los Tutores del Curso, que ayudarán a la Dirección y serán responsables de transmitir el programa.</w:t>
      </w:r>
    </w:p>
    <w:p w:rsidR="003E02C5" w:rsidRPr="003E02C5" w:rsidRDefault="003E02C5" w:rsidP="003E02C5">
      <w:pPr>
        <w:spacing w:after="0" w:line="362" w:lineRule="atLeast"/>
        <w:textAlignment w:val="top"/>
        <w:rPr>
          <w:rFonts w:ascii="Arial" w:eastAsia="Times New Roman" w:hAnsi="Arial" w:cs="Arial"/>
          <w:color w:val="737373"/>
          <w:sz w:val="28"/>
          <w:szCs w:val="28"/>
          <w:lang w:eastAsia="es-AR"/>
        </w:rPr>
      </w:pPr>
      <w:r w:rsidRPr="003E02C5">
        <w:rPr>
          <w:rFonts w:ascii="Arial" w:eastAsia="Times New Roman" w:hAnsi="Arial" w:cs="Arial"/>
          <w:b/>
          <w:bCs/>
          <w:color w:val="737373"/>
          <w:sz w:val="28"/>
          <w:szCs w:val="28"/>
          <w:bdr w:val="none" w:sz="0" w:space="0" w:color="auto" w:frame="1"/>
          <w:lang w:eastAsia="es-AR"/>
        </w:rPr>
        <w:t>El Curso está destinado a:</w:t>
      </w:r>
    </w:p>
    <w:p w:rsidR="003E02C5" w:rsidRPr="003E02C5" w:rsidRDefault="003E02C5" w:rsidP="003E02C5">
      <w:pPr>
        <w:spacing w:after="225" w:line="362" w:lineRule="atLeast"/>
        <w:textAlignment w:val="top"/>
        <w:rPr>
          <w:rFonts w:ascii="Arial" w:eastAsia="Times New Roman" w:hAnsi="Arial" w:cs="Arial"/>
          <w:color w:val="737373"/>
          <w:sz w:val="28"/>
          <w:szCs w:val="28"/>
          <w:lang w:eastAsia="es-AR"/>
        </w:rPr>
      </w:pPr>
      <w:r w:rsidRPr="003E02C5">
        <w:rPr>
          <w:rFonts w:ascii="Arial" w:eastAsia="Times New Roman" w:hAnsi="Arial" w:cs="Arial"/>
          <w:color w:val="737373"/>
          <w:sz w:val="28"/>
          <w:szCs w:val="28"/>
          <w:lang w:eastAsia="es-AR"/>
        </w:rPr>
        <w:t>• Personas de alto nivel ejecutivo de Federaciones Nacionales y otros entes responsables del desarrollo del deporte. Las personas en esta descripción podrán hacer uso de su experiencia para contribuir al aprendizaje de la comunidad, a la vez que tendrán la capacidad de completar las presentaciones y el trabajo de estudio de caso incluido en el curso.</w:t>
      </w:r>
      <w:r w:rsidRPr="003E02C5">
        <w:rPr>
          <w:rFonts w:ascii="Arial" w:eastAsia="Times New Roman" w:hAnsi="Arial" w:cs="Arial"/>
          <w:color w:val="737373"/>
          <w:sz w:val="28"/>
          <w:szCs w:val="28"/>
          <w:lang w:eastAsia="es-AR"/>
        </w:rPr>
        <w:br/>
        <w:t>• Personal asalariado o Voluntariado. Estos participantes deben contar con el pleno apoyo de los Directivos Superiores, que deben garantizar que dispone de capacidad para desarrollar los objetivos y requisitos del curso.</w:t>
      </w:r>
    </w:p>
    <w:p w:rsidR="003E02C5" w:rsidRPr="003E02C5" w:rsidRDefault="003E02C5" w:rsidP="003E02C5">
      <w:pPr>
        <w:spacing w:after="225" w:line="362" w:lineRule="atLeast"/>
        <w:textAlignment w:val="top"/>
        <w:rPr>
          <w:rFonts w:ascii="Arial" w:eastAsia="Times New Roman" w:hAnsi="Arial" w:cs="Arial"/>
          <w:color w:val="737373"/>
          <w:sz w:val="28"/>
          <w:szCs w:val="28"/>
          <w:lang w:eastAsia="es-AR"/>
        </w:rPr>
      </w:pPr>
      <w:r w:rsidRPr="003E02C5">
        <w:rPr>
          <w:rFonts w:ascii="Arial" w:eastAsia="Times New Roman" w:hAnsi="Arial" w:cs="Arial"/>
          <w:color w:val="737373"/>
          <w:sz w:val="28"/>
          <w:szCs w:val="28"/>
          <w:lang w:eastAsia="es-AR"/>
        </w:rPr>
        <w:t>Los participantes deberán asistir al 100% de las sesiones de los seis módulos, para obtener el certificado del curso. En caso de inasistencia por fuerza mayor debidamente justificada, el participante podrá acceder a una única instancia de recuperación.</w:t>
      </w:r>
      <w:r w:rsidRPr="003E02C5">
        <w:rPr>
          <w:rFonts w:ascii="Arial" w:eastAsia="Times New Roman" w:hAnsi="Arial" w:cs="Arial"/>
          <w:color w:val="737373"/>
          <w:sz w:val="28"/>
          <w:szCs w:val="28"/>
          <w:lang w:eastAsia="es-AR"/>
        </w:rPr>
        <w:br/>
        <w:t xml:space="preserve">En cada uno de los módulos las personas participantes desarrollarán un breve estudio de caso sobre sus propias organizaciones. Al finalizar el sexto capítulo, evaluarán la influencia del curso en su propia organización y en su propia persona, mediante la redacción de un informe sobre el proceso de aprendizaje, que se presentará y comentará en pequeños grupos con la Dirección del Programa y con los Tutores del curso. Además completarán un cuestionario interno de </w:t>
      </w:r>
      <w:r w:rsidRPr="003E02C5">
        <w:rPr>
          <w:rFonts w:ascii="Arial" w:eastAsia="Times New Roman" w:hAnsi="Arial" w:cs="Arial"/>
          <w:color w:val="737373"/>
          <w:sz w:val="28"/>
          <w:szCs w:val="28"/>
          <w:lang w:eastAsia="es-AR"/>
        </w:rPr>
        <w:lastRenderedPageBreak/>
        <w:t>evaluación final, anónima, relativa al contenido, los métodos de aprendizaje y el material del Curso Avanzado de Gestión Deportiva.</w:t>
      </w:r>
      <w:r w:rsidRPr="003E02C5">
        <w:rPr>
          <w:rFonts w:ascii="Arial" w:eastAsia="Times New Roman" w:hAnsi="Arial" w:cs="Arial"/>
          <w:color w:val="737373"/>
          <w:sz w:val="28"/>
          <w:szCs w:val="28"/>
          <w:lang w:eastAsia="es-AR"/>
        </w:rPr>
        <w:br/>
        <w:t>Una vez concluido el curso de modo satisfactorio, quienes aprueben recibirán un Certificado Profesional en Gestión de Organizaciones Deportivas Olímpicas, firmado por el Comité Olímpico Internacional.</w:t>
      </w:r>
    </w:p>
    <w:p w:rsidR="003E02C5" w:rsidRPr="003E02C5" w:rsidRDefault="003E02C5" w:rsidP="003E02C5">
      <w:pPr>
        <w:spacing w:after="0" w:line="362" w:lineRule="atLeast"/>
        <w:textAlignment w:val="top"/>
        <w:rPr>
          <w:rFonts w:ascii="Arial" w:eastAsia="Times New Roman" w:hAnsi="Arial" w:cs="Arial"/>
          <w:color w:val="737373"/>
          <w:sz w:val="28"/>
          <w:szCs w:val="28"/>
          <w:lang w:eastAsia="es-AR"/>
        </w:rPr>
      </w:pPr>
      <w:r w:rsidRPr="003E02C5">
        <w:rPr>
          <w:rFonts w:ascii="Arial" w:eastAsia="Times New Roman" w:hAnsi="Arial" w:cs="Arial"/>
          <w:b/>
          <w:bCs/>
          <w:color w:val="737373"/>
          <w:sz w:val="28"/>
          <w:szCs w:val="28"/>
          <w:bdr w:val="none" w:sz="0" w:space="0" w:color="auto" w:frame="1"/>
          <w:lang w:eastAsia="es-AR"/>
        </w:rPr>
        <w:t>Cupo:</w:t>
      </w:r>
      <w:r w:rsidRPr="003E02C5">
        <w:rPr>
          <w:rFonts w:ascii="Arial" w:eastAsia="Times New Roman" w:hAnsi="Arial" w:cs="Arial"/>
          <w:color w:val="737373"/>
          <w:sz w:val="28"/>
          <w:szCs w:val="28"/>
          <w:lang w:eastAsia="es-AR"/>
        </w:rPr>
        <w:t> 40 asistentes</w:t>
      </w:r>
    </w:p>
    <w:p w:rsidR="003E02C5" w:rsidRPr="003E02C5" w:rsidRDefault="003E02C5" w:rsidP="003E02C5">
      <w:pPr>
        <w:spacing w:after="0" w:line="362" w:lineRule="atLeast"/>
        <w:textAlignment w:val="top"/>
        <w:rPr>
          <w:rFonts w:ascii="Arial" w:eastAsia="Times New Roman" w:hAnsi="Arial" w:cs="Arial"/>
          <w:color w:val="737373"/>
          <w:sz w:val="28"/>
          <w:szCs w:val="28"/>
          <w:lang w:eastAsia="es-AR"/>
        </w:rPr>
      </w:pPr>
      <w:r w:rsidRPr="003E02C5">
        <w:rPr>
          <w:rFonts w:ascii="Arial" w:eastAsia="Times New Roman" w:hAnsi="Arial" w:cs="Arial"/>
          <w:b/>
          <w:bCs/>
          <w:color w:val="737373"/>
          <w:sz w:val="28"/>
          <w:szCs w:val="28"/>
          <w:bdr w:val="none" w:sz="0" w:space="0" w:color="auto" w:frame="1"/>
          <w:lang w:eastAsia="es-AR"/>
        </w:rPr>
        <w:t>Costo de inscripción:</w:t>
      </w:r>
      <w:r w:rsidRPr="003E02C5">
        <w:rPr>
          <w:rFonts w:ascii="Arial" w:eastAsia="Times New Roman" w:hAnsi="Arial" w:cs="Arial"/>
          <w:color w:val="737373"/>
          <w:sz w:val="28"/>
          <w:szCs w:val="28"/>
          <w:lang w:eastAsia="es-AR"/>
        </w:rPr>
        <w:t> 3 mil pesos por persona por depósito bancario (se brindará la información de cuenta bancaria a quienes presenten la documentación de inscripción completa).</w:t>
      </w:r>
      <w:r w:rsidRPr="003E02C5">
        <w:rPr>
          <w:rFonts w:ascii="Arial" w:eastAsia="Times New Roman" w:hAnsi="Arial" w:cs="Arial"/>
          <w:color w:val="737373"/>
          <w:sz w:val="28"/>
          <w:szCs w:val="28"/>
          <w:lang w:eastAsia="es-AR"/>
        </w:rPr>
        <w:br/>
        <w:t>El costo de la inscripción se reintegrará a todos aquellos que finalicen el curso.</w:t>
      </w:r>
    </w:p>
    <w:p w:rsidR="003E02C5" w:rsidRPr="003E02C5" w:rsidRDefault="003E02C5" w:rsidP="003E02C5">
      <w:pPr>
        <w:spacing w:after="0" w:line="362" w:lineRule="atLeast"/>
        <w:textAlignment w:val="top"/>
        <w:rPr>
          <w:rFonts w:ascii="Arial" w:eastAsia="Times New Roman" w:hAnsi="Arial" w:cs="Arial"/>
          <w:color w:val="737373"/>
          <w:sz w:val="28"/>
          <w:szCs w:val="28"/>
          <w:lang w:eastAsia="es-AR"/>
        </w:rPr>
      </w:pPr>
      <w:r w:rsidRPr="003E02C5">
        <w:rPr>
          <w:rFonts w:ascii="Arial" w:eastAsia="Times New Roman" w:hAnsi="Arial" w:cs="Arial"/>
          <w:b/>
          <w:bCs/>
          <w:color w:val="737373"/>
          <w:sz w:val="28"/>
          <w:szCs w:val="28"/>
          <w:bdr w:val="none" w:sz="0" w:space="0" w:color="auto" w:frame="1"/>
          <w:lang w:eastAsia="es-AR"/>
        </w:rPr>
        <w:t>Cronograma:</w:t>
      </w:r>
    </w:p>
    <w:p w:rsidR="003E02C5" w:rsidRPr="003E02C5" w:rsidRDefault="003E02C5" w:rsidP="003E02C5">
      <w:pPr>
        <w:spacing w:after="0" w:line="362" w:lineRule="atLeast"/>
        <w:textAlignment w:val="top"/>
        <w:rPr>
          <w:rFonts w:ascii="Arial" w:eastAsia="Times New Roman" w:hAnsi="Arial" w:cs="Arial"/>
          <w:color w:val="737373"/>
          <w:sz w:val="28"/>
          <w:szCs w:val="28"/>
          <w:lang w:eastAsia="es-AR"/>
        </w:rPr>
      </w:pPr>
      <w:r w:rsidRPr="003E02C5">
        <w:rPr>
          <w:rFonts w:ascii="Arial" w:eastAsia="Times New Roman" w:hAnsi="Arial" w:cs="Arial"/>
          <w:b/>
          <w:bCs/>
          <w:color w:val="737373"/>
          <w:sz w:val="28"/>
          <w:szCs w:val="28"/>
          <w:bdr w:val="none" w:sz="0" w:space="0" w:color="auto" w:frame="1"/>
          <w:lang w:eastAsia="es-AR"/>
        </w:rPr>
        <w:t>1)</w:t>
      </w:r>
      <w:r w:rsidRPr="003E02C5">
        <w:rPr>
          <w:rFonts w:ascii="Arial" w:eastAsia="Times New Roman" w:hAnsi="Arial" w:cs="Arial"/>
          <w:color w:val="737373"/>
          <w:sz w:val="28"/>
          <w:szCs w:val="28"/>
          <w:lang w:eastAsia="es-AR"/>
        </w:rPr>
        <w:t> Informes e Inscripciones: Silvia.dalotto@coarg.org.ar</w:t>
      </w:r>
      <w:r w:rsidRPr="003E02C5">
        <w:rPr>
          <w:rFonts w:ascii="Arial" w:eastAsia="Times New Roman" w:hAnsi="Arial" w:cs="Arial"/>
          <w:color w:val="737373"/>
          <w:sz w:val="28"/>
          <w:szCs w:val="28"/>
          <w:lang w:eastAsia="es-AR"/>
        </w:rPr>
        <w:br/>
        <w:t>Hasta el 20 de febrero de 2015</w:t>
      </w:r>
      <w:r w:rsidRPr="003E02C5">
        <w:rPr>
          <w:rFonts w:ascii="Arial" w:eastAsia="Times New Roman" w:hAnsi="Arial" w:cs="Arial"/>
          <w:color w:val="737373"/>
          <w:sz w:val="28"/>
          <w:szCs w:val="28"/>
          <w:lang w:eastAsia="es-AR"/>
        </w:rPr>
        <w:br/>
      </w:r>
      <w:r w:rsidRPr="003E02C5">
        <w:rPr>
          <w:rFonts w:ascii="Arial" w:eastAsia="Times New Roman" w:hAnsi="Arial" w:cs="Arial"/>
          <w:b/>
          <w:bCs/>
          <w:color w:val="737373"/>
          <w:sz w:val="28"/>
          <w:szCs w:val="28"/>
          <w:bdr w:val="none" w:sz="0" w:space="0" w:color="auto" w:frame="1"/>
          <w:lang w:eastAsia="es-AR"/>
        </w:rPr>
        <w:t>2)</w:t>
      </w:r>
      <w:r w:rsidRPr="003E02C5">
        <w:rPr>
          <w:rFonts w:ascii="Arial" w:eastAsia="Times New Roman" w:hAnsi="Arial" w:cs="Arial"/>
          <w:color w:val="737373"/>
          <w:sz w:val="28"/>
          <w:szCs w:val="28"/>
          <w:lang w:eastAsia="es-AR"/>
        </w:rPr>
        <w:t> Encuentros presenciales en el año 2015:</w:t>
      </w:r>
      <w:r w:rsidRPr="003E02C5">
        <w:rPr>
          <w:rFonts w:ascii="Arial" w:eastAsia="Times New Roman" w:hAnsi="Arial" w:cs="Arial"/>
          <w:color w:val="737373"/>
          <w:sz w:val="28"/>
          <w:szCs w:val="28"/>
          <w:lang w:eastAsia="es-AR"/>
        </w:rPr>
        <w:br/>
        <w:t>16 de marzo</w:t>
      </w:r>
      <w:r w:rsidRPr="003E02C5">
        <w:rPr>
          <w:rFonts w:ascii="Arial" w:eastAsia="Times New Roman" w:hAnsi="Arial" w:cs="Arial"/>
          <w:color w:val="737373"/>
          <w:sz w:val="28"/>
          <w:szCs w:val="28"/>
          <w:lang w:eastAsia="es-AR"/>
        </w:rPr>
        <w:br/>
        <w:t>16 y 17 de abril</w:t>
      </w:r>
      <w:r w:rsidRPr="003E02C5">
        <w:rPr>
          <w:rFonts w:ascii="Arial" w:eastAsia="Times New Roman" w:hAnsi="Arial" w:cs="Arial"/>
          <w:color w:val="737373"/>
          <w:sz w:val="28"/>
          <w:szCs w:val="28"/>
          <w:lang w:eastAsia="es-AR"/>
        </w:rPr>
        <w:br/>
        <w:t>7 y 8 de mayo</w:t>
      </w:r>
      <w:r w:rsidRPr="003E02C5">
        <w:rPr>
          <w:rFonts w:ascii="Arial" w:eastAsia="Times New Roman" w:hAnsi="Arial" w:cs="Arial"/>
          <w:color w:val="737373"/>
          <w:sz w:val="28"/>
          <w:szCs w:val="28"/>
          <w:lang w:eastAsia="es-AR"/>
        </w:rPr>
        <w:br/>
        <w:t>11 y 12 de junio</w:t>
      </w:r>
      <w:r w:rsidRPr="003E02C5">
        <w:rPr>
          <w:rFonts w:ascii="Arial" w:eastAsia="Times New Roman" w:hAnsi="Arial" w:cs="Arial"/>
          <w:color w:val="737373"/>
          <w:sz w:val="28"/>
          <w:szCs w:val="28"/>
          <w:lang w:eastAsia="es-AR"/>
        </w:rPr>
        <w:br/>
        <w:t>6 y 7 de agosto</w:t>
      </w:r>
      <w:r w:rsidRPr="003E02C5">
        <w:rPr>
          <w:rFonts w:ascii="Arial" w:eastAsia="Times New Roman" w:hAnsi="Arial" w:cs="Arial"/>
          <w:color w:val="737373"/>
          <w:sz w:val="28"/>
          <w:szCs w:val="28"/>
          <w:lang w:eastAsia="es-AR"/>
        </w:rPr>
        <w:br/>
        <w:t>10 y 11 de septiembre</w:t>
      </w:r>
      <w:r w:rsidRPr="003E02C5">
        <w:rPr>
          <w:rFonts w:ascii="Arial" w:eastAsia="Times New Roman" w:hAnsi="Arial" w:cs="Arial"/>
          <w:color w:val="737373"/>
          <w:sz w:val="28"/>
          <w:szCs w:val="28"/>
          <w:lang w:eastAsia="es-AR"/>
        </w:rPr>
        <w:br/>
        <w:t>15 y 16 de octubre</w:t>
      </w:r>
      <w:r w:rsidRPr="003E02C5">
        <w:rPr>
          <w:rFonts w:ascii="Arial" w:eastAsia="Times New Roman" w:hAnsi="Arial" w:cs="Arial"/>
          <w:color w:val="737373"/>
          <w:sz w:val="28"/>
          <w:szCs w:val="28"/>
          <w:lang w:eastAsia="es-AR"/>
        </w:rPr>
        <w:br/>
        <w:t>26 y 27 de noviembre</w:t>
      </w:r>
      <w:r w:rsidRPr="003E02C5">
        <w:rPr>
          <w:rFonts w:ascii="Arial" w:eastAsia="Times New Roman" w:hAnsi="Arial" w:cs="Arial"/>
          <w:color w:val="737373"/>
          <w:sz w:val="28"/>
          <w:szCs w:val="28"/>
          <w:lang w:eastAsia="es-AR"/>
        </w:rPr>
        <w:br/>
      </w:r>
      <w:r w:rsidRPr="003E02C5">
        <w:rPr>
          <w:rFonts w:ascii="Arial" w:eastAsia="Times New Roman" w:hAnsi="Arial" w:cs="Arial"/>
          <w:b/>
          <w:bCs/>
          <w:color w:val="737373"/>
          <w:sz w:val="28"/>
          <w:szCs w:val="28"/>
          <w:bdr w:val="none" w:sz="0" w:space="0" w:color="auto" w:frame="1"/>
          <w:lang w:eastAsia="es-AR"/>
        </w:rPr>
        <w:t>3)</w:t>
      </w:r>
      <w:r w:rsidRPr="003E02C5">
        <w:rPr>
          <w:rFonts w:ascii="Arial" w:eastAsia="Times New Roman" w:hAnsi="Arial" w:cs="Arial"/>
          <w:color w:val="737373"/>
          <w:sz w:val="28"/>
          <w:szCs w:val="28"/>
          <w:lang w:eastAsia="es-AR"/>
        </w:rPr>
        <w:t> Horarios: 09.00hs a 12.30hs y de 14 a 18.30hs</w:t>
      </w:r>
    </w:p>
    <w:p w:rsidR="003E02C5" w:rsidRDefault="003E02C5" w:rsidP="003E02C5">
      <w:pPr>
        <w:spacing w:after="225" w:line="362" w:lineRule="atLeast"/>
        <w:textAlignment w:val="top"/>
        <w:rPr>
          <w:rFonts w:ascii="Times New Roman" w:eastAsia="Times New Roman" w:hAnsi="Times New Roman" w:cs="Times New Roman"/>
          <w:sz w:val="24"/>
          <w:szCs w:val="24"/>
          <w:lang w:eastAsia="es-AR"/>
        </w:rPr>
      </w:pPr>
    </w:p>
    <w:p w:rsidR="003E02C5" w:rsidRPr="003E02C5" w:rsidRDefault="003E02C5" w:rsidP="003E02C5">
      <w:pPr>
        <w:spacing w:after="225" w:line="362" w:lineRule="atLeast"/>
        <w:textAlignment w:val="top"/>
        <w:rPr>
          <w:rFonts w:ascii="Arial" w:eastAsia="Times New Roman" w:hAnsi="Arial" w:cs="Arial"/>
          <w:color w:val="737373"/>
          <w:sz w:val="28"/>
          <w:szCs w:val="28"/>
          <w:lang w:eastAsia="es-AR"/>
        </w:rPr>
      </w:pPr>
      <w:bookmarkStart w:id="0" w:name="_GoBack"/>
      <w:bookmarkEnd w:id="0"/>
      <w:r>
        <w:rPr>
          <w:rFonts w:ascii="Arial" w:eastAsia="Times New Roman" w:hAnsi="Arial" w:cs="Arial"/>
          <w:noProof/>
          <w:color w:val="737373"/>
          <w:sz w:val="28"/>
          <w:szCs w:val="28"/>
          <w:lang w:eastAsia="es-AR"/>
        </w:rPr>
        <w:drawing>
          <wp:inline distT="0" distB="0" distL="0" distR="0">
            <wp:extent cx="6172200" cy="1571625"/>
            <wp:effectExtent l="0" t="0" r="0" b="9525"/>
            <wp:docPr id="1" name="Imagen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1571625"/>
                    </a:xfrm>
                    <a:prstGeom prst="rect">
                      <a:avLst/>
                    </a:prstGeom>
                    <a:noFill/>
                    <a:ln>
                      <a:noFill/>
                    </a:ln>
                  </pic:spPr>
                </pic:pic>
              </a:graphicData>
            </a:graphic>
          </wp:inline>
        </w:drawing>
      </w:r>
    </w:p>
    <w:p w:rsidR="003E02C5" w:rsidRPr="003E02C5" w:rsidRDefault="003E02C5" w:rsidP="003E02C5">
      <w:pPr>
        <w:spacing w:after="225" w:line="362" w:lineRule="atLeast"/>
        <w:jc w:val="center"/>
        <w:textAlignment w:val="top"/>
        <w:rPr>
          <w:rFonts w:ascii="Arial" w:eastAsia="Times New Roman" w:hAnsi="Arial" w:cs="Arial"/>
          <w:color w:val="737373"/>
          <w:sz w:val="28"/>
          <w:szCs w:val="28"/>
          <w:lang w:eastAsia="es-AR"/>
        </w:rPr>
      </w:pPr>
      <w:r w:rsidRPr="003E02C5">
        <w:rPr>
          <w:rFonts w:ascii="Arial" w:eastAsia="Times New Roman" w:hAnsi="Arial" w:cs="Arial"/>
          <w:color w:val="737373"/>
          <w:sz w:val="28"/>
          <w:szCs w:val="28"/>
          <w:lang w:eastAsia="es-AR"/>
        </w:rPr>
        <w:t>Juncal 1662 – C1062ABV –</w:t>
      </w:r>
      <w:r w:rsidRPr="003E02C5">
        <w:rPr>
          <w:rFonts w:ascii="Arial" w:eastAsia="Times New Roman" w:hAnsi="Arial" w:cs="Arial"/>
          <w:color w:val="737373"/>
          <w:sz w:val="28"/>
          <w:szCs w:val="28"/>
          <w:lang w:eastAsia="es-AR"/>
        </w:rPr>
        <w:br/>
        <w:t>Ciudad Autónoma de Buenos Aires – República Argentina</w:t>
      </w:r>
      <w:r w:rsidRPr="003E02C5">
        <w:rPr>
          <w:rFonts w:ascii="Arial" w:eastAsia="Times New Roman" w:hAnsi="Arial" w:cs="Arial"/>
          <w:color w:val="737373"/>
          <w:sz w:val="28"/>
          <w:szCs w:val="28"/>
          <w:lang w:eastAsia="es-AR"/>
        </w:rPr>
        <w:br/>
      </w:r>
      <w:r w:rsidRPr="003E02C5">
        <w:rPr>
          <w:rFonts w:ascii="Arial" w:eastAsia="Times New Roman" w:hAnsi="Arial" w:cs="Arial"/>
          <w:color w:val="737373"/>
          <w:sz w:val="28"/>
          <w:szCs w:val="28"/>
          <w:lang w:eastAsia="es-AR"/>
        </w:rPr>
        <w:lastRenderedPageBreak/>
        <w:t>Tel. 54 11 48 19 1700 – Fax 54 11 48 19 1703 –</w:t>
      </w:r>
      <w:r w:rsidRPr="003E02C5">
        <w:rPr>
          <w:rFonts w:ascii="Arial" w:eastAsia="Times New Roman" w:hAnsi="Arial" w:cs="Arial"/>
          <w:color w:val="737373"/>
          <w:sz w:val="28"/>
          <w:szCs w:val="28"/>
          <w:lang w:eastAsia="es-AR"/>
        </w:rPr>
        <w:br/>
        <w:t>E-mail coarg@coarg.org.ar – www.coarg.org.ar</w:t>
      </w:r>
    </w:p>
    <w:p w:rsidR="00A9052B" w:rsidRDefault="003E02C5"/>
    <w:sectPr w:rsidR="00A905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C5"/>
    <w:rsid w:val="00364464"/>
    <w:rsid w:val="003E02C5"/>
    <w:rsid w:val="00C360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E02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4">
    <w:name w:val="heading 4"/>
    <w:basedOn w:val="Normal"/>
    <w:link w:val="Ttulo4Car"/>
    <w:uiPriority w:val="9"/>
    <w:qFormat/>
    <w:rsid w:val="003E02C5"/>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02C5"/>
    <w:rPr>
      <w:rFonts w:ascii="Times New Roman" w:eastAsia="Times New Roman" w:hAnsi="Times New Roman" w:cs="Times New Roman"/>
      <w:b/>
      <w:bCs/>
      <w:kern w:val="36"/>
      <w:sz w:val="48"/>
      <w:szCs w:val="48"/>
      <w:lang w:eastAsia="es-AR"/>
    </w:rPr>
  </w:style>
  <w:style w:type="character" w:customStyle="1" w:styleId="Ttulo4Car">
    <w:name w:val="Título 4 Car"/>
    <w:basedOn w:val="Fuentedeprrafopredeter"/>
    <w:link w:val="Ttulo4"/>
    <w:uiPriority w:val="9"/>
    <w:rsid w:val="003E02C5"/>
    <w:rPr>
      <w:rFonts w:ascii="Times New Roman" w:eastAsia="Times New Roman" w:hAnsi="Times New Roman" w:cs="Times New Roman"/>
      <w:b/>
      <w:bCs/>
      <w:sz w:val="24"/>
      <w:szCs w:val="24"/>
      <w:lang w:eastAsia="es-AR"/>
    </w:rPr>
  </w:style>
  <w:style w:type="character" w:styleId="Hipervnculo">
    <w:name w:val="Hyperlink"/>
    <w:basedOn w:val="Fuentedeprrafopredeter"/>
    <w:uiPriority w:val="99"/>
    <w:semiHidden/>
    <w:unhideWhenUsed/>
    <w:rsid w:val="003E02C5"/>
    <w:rPr>
      <w:color w:val="0000FF"/>
      <w:u w:val="single"/>
    </w:rPr>
  </w:style>
  <w:style w:type="paragraph" w:customStyle="1" w:styleId="caps">
    <w:name w:val="caps"/>
    <w:basedOn w:val="Normal"/>
    <w:rsid w:val="003E02C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3E02C5"/>
    <w:rPr>
      <w:b/>
      <w:bCs/>
    </w:rPr>
  </w:style>
  <w:style w:type="paragraph" w:styleId="NormalWeb">
    <w:name w:val="Normal (Web)"/>
    <w:basedOn w:val="Normal"/>
    <w:uiPriority w:val="99"/>
    <w:semiHidden/>
    <w:unhideWhenUsed/>
    <w:rsid w:val="003E02C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3E02C5"/>
  </w:style>
  <w:style w:type="paragraph" w:styleId="Textodeglobo">
    <w:name w:val="Balloon Text"/>
    <w:basedOn w:val="Normal"/>
    <w:link w:val="TextodegloboCar"/>
    <w:uiPriority w:val="99"/>
    <w:semiHidden/>
    <w:unhideWhenUsed/>
    <w:rsid w:val="003E02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E02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4">
    <w:name w:val="heading 4"/>
    <w:basedOn w:val="Normal"/>
    <w:link w:val="Ttulo4Car"/>
    <w:uiPriority w:val="9"/>
    <w:qFormat/>
    <w:rsid w:val="003E02C5"/>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02C5"/>
    <w:rPr>
      <w:rFonts w:ascii="Times New Roman" w:eastAsia="Times New Roman" w:hAnsi="Times New Roman" w:cs="Times New Roman"/>
      <w:b/>
      <w:bCs/>
      <w:kern w:val="36"/>
      <w:sz w:val="48"/>
      <w:szCs w:val="48"/>
      <w:lang w:eastAsia="es-AR"/>
    </w:rPr>
  </w:style>
  <w:style w:type="character" w:customStyle="1" w:styleId="Ttulo4Car">
    <w:name w:val="Título 4 Car"/>
    <w:basedOn w:val="Fuentedeprrafopredeter"/>
    <w:link w:val="Ttulo4"/>
    <w:uiPriority w:val="9"/>
    <w:rsid w:val="003E02C5"/>
    <w:rPr>
      <w:rFonts w:ascii="Times New Roman" w:eastAsia="Times New Roman" w:hAnsi="Times New Roman" w:cs="Times New Roman"/>
      <w:b/>
      <w:bCs/>
      <w:sz w:val="24"/>
      <w:szCs w:val="24"/>
      <w:lang w:eastAsia="es-AR"/>
    </w:rPr>
  </w:style>
  <w:style w:type="character" w:styleId="Hipervnculo">
    <w:name w:val="Hyperlink"/>
    <w:basedOn w:val="Fuentedeprrafopredeter"/>
    <w:uiPriority w:val="99"/>
    <w:semiHidden/>
    <w:unhideWhenUsed/>
    <w:rsid w:val="003E02C5"/>
    <w:rPr>
      <w:color w:val="0000FF"/>
      <w:u w:val="single"/>
    </w:rPr>
  </w:style>
  <w:style w:type="paragraph" w:customStyle="1" w:styleId="caps">
    <w:name w:val="caps"/>
    <w:basedOn w:val="Normal"/>
    <w:rsid w:val="003E02C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3E02C5"/>
    <w:rPr>
      <w:b/>
      <w:bCs/>
    </w:rPr>
  </w:style>
  <w:style w:type="paragraph" w:styleId="NormalWeb">
    <w:name w:val="Normal (Web)"/>
    <w:basedOn w:val="Normal"/>
    <w:uiPriority w:val="99"/>
    <w:semiHidden/>
    <w:unhideWhenUsed/>
    <w:rsid w:val="003E02C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3E02C5"/>
  </w:style>
  <w:style w:type="paragraph" w:styleId="Textodeglobo">
    <w:name w:val="Balloon Text"/>
    <w:basedOn w:val="Normal"/>
    <w:link w:val="TextodegloboCar"/>
    <w:uiPriority w:val="99"/>
    <w:semiHidden/>
    <w:unhideWhenUsed/>
    <w:rsid w:val="003E02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227254">
      <w:bodyDiv w:val="1"/>
      <w:marLeft w:val="0"/>
      <w:marRight w:val="0"/>
      <w:marTop w:val="0"/>
      <w:marBottom w:val="0"/>
      <w:divBdr>
        <w:top w:val="none" w:sz="0" w:space="0" w:color="auto"/>
        <w:left w:val="none" w:sz="0" w:space="0" w:color="auto"/>
        <w:bottom w:val="none" w:sz="0" w:space="0" w:color="auto"/>
        <w:right w:val="none" w:sz="0" w:space="0" w:color="auto"/>
      </w:divBdr>
      <w:divsChild>
        <w:div w:id="101341912">
          <w:marLeft w:val="0"/>
          <w:marRight w:val="0"/>
          <w:marTop w:val="0"/>
          <w:marBottom w:val="150"/>
          <w:divBdr>
            <w:top w:val="none" w:sz="0" w:space="0" w:color="auto"/>
            <w:left w:val="none" w:sz="0" w:space="0" w:color="auto"/>
            <w:bottom w:val="single" w:sz="2" w:space="0" w:color="FFFF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edecuarg.ws68.host4g.com/2015/01/" TargetMode="External"/><Relationship Id="rId5" Type="http://schemas.openxmlformats.org/officeDocument/2006/relationships/hyperlink" Target="http://fedecuarg.ws68.host4g.com/2-curso-avanzado-en-gestion-deportiv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3563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Modulo1</dc:creator>
  <cp:lastModifiedBy>Modulo1</cp:lastModifiedBy>
  <cp:revision>1</cp:revision>
  <dcterms:created xsi:type="dcterms:W3CDTF">2015-02-01T23:17:00Z</dcterms:created>
  <dcterms:modified xsi:type="dcterms:W3CDTF">2015-02-01T23:18:00Z</dcterms:modified>
</cp:coreProperties>
</file>